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4/20/15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Addressed    </w:t>
      </w:r>
      <w:r>
        <w:t xml:space="preserve">   Eager    </w:t>
      </w:r>
      <w:r>
        <w:t xml:space="preserve">   Entranced    </w:t>
      </w:r>
      <w:r>
        <w:t xml:space="preserve">   Increase    </w:t>
      </w:r>
      <w:r>
        <w:t xml:space="preserve">   Mistrust    </w:t>
      </w:r>
      <w:r>
        <w:t xml:space="preserve">   Resist    </w:t>
      </w:r>
      <w:r>
        <w:t xml:space="preserve">   Sole    </w:t>
      </w:r>
      <w:r>
        <w:t xml:space="preserve">   Sturdy    </w:t>
      </w:r>
      <w:r>
        <w:t xml:space="preserve">   Survive    </w:t>
      </w:r>
      <w:r>
        <w:t xml:space="preserve">   Threat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4/20/15</dc:title>
  <dcterms:created xsi:type="dcterms:W3CDTF">2021-10-11T00:12:10Z</dcterms:created>
  <dcterms:modified xsi:type="dcterms:W3CDTF">2021-10-11T00:12:10Z</dcterms:modified>
</cp:coreProperties>
</file>