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properties that can be measured or observed only when matter undergoes a change to become an entirely different kind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neutrally charged parts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observed or measured without changing the composition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particle smaller than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positively charged ion forms a bond with a negatively charged ions and one atom transfers electrons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atom or molecule with a net electric charge due to the loss or gain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negatively charged parts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chemical bond between atoms in a metallic element, formed by the valence electrons moving freely through the metal lattice.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building blocks of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attractive or repulsive interaction between any two charged objects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property of matter that causes it to experience a force when placed in an electromagnetic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element is an atom that has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bond that involves the sharing of electron pairs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cannot be broken down into simpler components by any non-nuclear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positively charged parts of an atom </w:t>
            </w:r>
          </w:p>
        </w:tc>
      </w:tr>
    </w:tbl>
    <w:p>
      <w:pPr>
        <w:pStyle w:val="WordBankMedium"/>
      </w:pP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Atoms    </w:t>
      </w:r>
      <w:r>
        <w:t xml:space="preserve">   Ion    </w:t>
      </w:r>
      <w:r>
        <w:t xml:space="preserve">   Isotope    </w:t>
      </w:r>
      <w:r>
        <w:t xml:space="preserve">   Ionic Bond    </w:t>
      </w:r>
      <w:r>
        <w:t xml:space="preserve">   Element    </w:t>
      </w:r>
      <w:r>
        <w:t xml:space="preserve">   Metallic Bond    </w:t>
      </w:r>
      <w:r>
        <w:t xml:space="preserve">   Subatomic Particle    </w:t>
      </w:r>
      <w:r>
        <w:t xml:space="preserve">   Electrical Charge     </w:t>
      </w:r>
      <w:r>
        <w:t xml:space="preserve">   Electrical Force    </w:t>
      </w:r>
      <w:r>
        <w:t xml:space="preserve">   Covalent Bond    </w:t>
      </w:r>
      <w:r>
        <w:t xml:space="preserve">   Physical Matter     </w:t>
      </w:r>
      <w:r>
        <w:t xml:space="preserve">   Chemical Matter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Crossword</dc:title>
  <dcterms:created xsi:type="dcterms:W3CDTF">2021-10-11T01:40:32Z</dcterms:created>
  <dcterms:modified xsi:type="dcterms:W3CDTF">2021-10-11T01:40:32Z</dcterms:modified>
</cp:coreProperties>
</file>