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Better Speech and Hearing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anomia    </w:t>
      </w:r>
      <w:r>
        <w:t xml:space="preserve">   pharngeal    </w:t>
      </w:r>
      <w:r>
        <w:t xml:space="preserve">   voice    </w:t>
      </w:r>
      <w:r>
        <w:t xml:space="preserve">   paraphasias    </w:t>
      </w:r>
      <w:r>
        <w:t xml:space="preserve">   jargon    </w:t>
      </w:r>
      <w:r>
        <w:t xml:space="preserve">   communication    </w:t>
      </w:r>
      <w:r>
        <w:t xml:space="preserve">   larynx    </w:t>
      </w:r>
      <w:r>
        <w:t xml:space="preserve">   comprehension    </w:t>
      </w:r>
      <w:r>
        <w:t xml:space="preserve">   receptive    </w:t>
      </w:r>
      <w:r>
        <w:t xml:space="preserve">   expressive    </w:t>
      </w:r>
      <w:r>
        <w:t xml:space="preserve">   oral motor    </w:t>
      </w:r>
      <w:r>
        <w:t xml:space="preserve">   hearing acuity    </w:t>
      </w:r>
      <w:r>
        <w:t xml:space="preserve">   aphasia    </w:t>
      </w:r>
      <w:r>
        <w:t xml:space="preserve">   oral apraxia    </w:t>
      </w:r>
      <w:r>
        <w:t xml:space="preserve">   aphonia    </w:t>
      </w:r>
      <w:r>
        <w:t xml:space="preserve">   language    </w:t>
      </w:r>
      <w:r>
        <w:t xml:space="preserve">   cognition    </w:t>
      </w:r>
      <w:r>
        <w:t xml:space="preserve">   dysarthria    </w:t>
      </w:r>
      <w:r>
        <w:t xml:space="preserve">   dysphagia    </w:t>
      </w:r>
      <w:r>
        <w:t xml:space="preserve">   epiglottis    </w:t>
      </w:r>
      <w:r>
        <w:t xml:space="preserve">   speech pathologist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Speech and Hearing Month</dc:title>
  <dcterms:created xsi:type="dcterms:W3CDTF">2021-10-11T02:06:54Z</dcterms:created>
  <dcterms:modified xsi:type="dcterms:W3CDTF">2021-10-11T02:06:54Z</dcterms:modified>
</cp:coreProperties>
</file>