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Biologia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celula vegetal    </w:t>
      </w:r>
      <w:r>
        <w:t xml:space="preserve">   celula animal    </w:t>
      </w:r>
      <w:r>
        <w:t xml:space="preserve">   aparato de golgi    </w:t>
      </w:r>
      <w:r>
        <w:t xml:space="preserve">   citoplasma    </w:t>
      </w:r>
      <w:r>
        <w:t xml:space="preserve">   mitocondria    </w:t>
      </w:r>
      <w:r>
        <w:t xml:space="preserve">   membrana    </w:t>
      </w:r>
      <w:r>
        <w:t xml:space="preserve">   ribosomas    </w:t>
      </w:r>
      <w:r>
        <w:t xml:space="preserve">   eucariotica    </w:t>
      </w:r>
      <w:r>
        <w:t xml:space="preserve">   procariota    </w:t>
      </w:r>
      <w:r>
        <w:t xml:space="preserve">   celulas    </w:t>
      </w:r>
      <w:r>
        <w:t xml:space="preserve">   arn    </w:t>
      </w:r>
      <w:r>
        <w:t xml:space="preserve">   adn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 I </dc:title>
  <dcterms:created xsi:type="dcterms:W3CDTF">2021-10-11T02:13:44Z</dcterms:created>
  <dcterms:modified xsi:type="dcterms:W3CDTF">2021-10-11T02:13:44Z</dcterms:modified>
</cp:coreProperties>
</file>