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peripheral nervous system    </w:t>
      </w:r>
      <w:r>
        <w:t xml:space="preserve">   central nervous system    </w:t>
      </w:r>
      <w:r>
        <w:t xml:space="preserve">   muscle    </w:t>
      </w:r>
      <w:r>
        <w:t xml:space="preserve">   epithelial    </w:t>
      </w:r>
      <w:r>
        <w:t xml:space="preserve">   connective    </w:t>
      </w:r>
      <w:r>
        <w:t xml:space="preserve">   tissue    </w:t>
      </w:r>
      <w:r>
        <w:t xml:space="preserve">   organelles    </w:t>
      </w:r>
      <w:r>
        <w:t xml:space="preserve">   cells    </w:t>
      </w:r>
      <w:r>
        <w:t xml:space="preserve">   motor neuron    </w:t>
      </w:r>
      <w:r>
        <w:t xml:space="preserve">   sensory neuron    </w:t>
      </w:r>
      <w:r>
        <w:t xml:space="preserve">   cell wall    </w:t>
      </w:r>
      <w:r>
        <w:t xml:space="preserve">   stimuli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revision</dc:title>
  <dcterms:created xsi:type="dcterms:W3CDTF">2021-10-13T03:42:19Z</dcterms:created>
  <dcterms:modified xsi:type="dcterms:W3CDTF">2021-10-13T03:42:19Z</dcterms:modified>
</cp:coreProperties>
</file>