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Business Law Chapter 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administrator    </w:t>
      </w:r>
      <w:r>
        <w:t xml:space="preserve">   codicil    </w:t>
      </w:r>
      <w:r>
        <w:t xml:space="preserve">   decedent    </w:t>
      </w:r>
      <w:r>
        <w:t xml:space="preserve">   escheats    </w:t>
      </w:r>
      <w:r>
        <w:t xml:space="preserve">   estate    </w:t>
      </w:r>
      <w:r>
        <w:t xml:space="preserve">   executor    </w:t>
      </w:r>
      <w:r>
        <w:t xml:space="preserve">   holographic will    </w:t>
      </w:r>
      <w:r>
        <w:t xml:space="preserve">   intestate    </w:t>
      </w:r>
      <w:r>
        <w:t xml:space="preserve">   living will    </w:t>
      </w:r>
      <w:r>
        <w:t xml:space="preserve">   nuncupative will    </w:t>
      </w:r>
      <w:r>
        <w:t xml:space="preserve">   per capita    </w:t>
      </w:r>
      <w:r>
        <w:t xml:space="preserve">   per stirpes    </w:t>
      </w:r>
      <w:r>
        <w:t xml:space="preserve">   right of election    </w:t>
      </w:r>
      <w:r>
        <w:t xml:space="preserve">   testamentary capacity    </w:t>
      </w:r>
      <w:r>
        <w:t xml:space="preserve">   testamentary intent    </w:t>
      </w:r>
      <w:r>
        <w:t xml:space="preserve">   testate    </w:t>
      </w:r>
      <w:r>
        <w:t xml:space="preserve">   testator    </w:t>
      </w:r>
      <w:r>
        <w:t xml:space="preserve">   testatrix    </w:t>
      </w:r>
      <w:r>
        <w:t xml:space="preserve">   will    </w:t>
      </w:r>
      <w:r>
        <w:t xml:space="preserve">   witness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Law Chapter 20</dc:title>
  <dcterms:created xsi:type="dcterms:W3CDTF">2021-10-11T02:42:40Z</dcterms:created>
  <dcterms:modified xsi:type="dcterms:W3CDTF">2021-10-11T02:42:40Z</dcterms:modified>
</cp:coreProperties>
</file>