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CMP Study Course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Forecasting    </w:t>
      </w:r>
      <w:r>
        <w:t xml:space="preserve">   SOP    </w:t>
      </w:r>
      <w:r>
        <w:t xml:space="preserve">   Critical Path    </w:t>
      </w:r>
      <w:r>
        <w:t xml:space="preserve">   Event Specifications Guide    </w:t>
      </w:r>
      <w:r>
        <w:t xml:space="preserve">   Project Status Report    </w:t>
      </w:r>
      <w:r>
        <w:t xml:space="preserve">   BEO    </w:t>
      </w:r>
      <w:r>
        <w:t xml:space="preserve">   Gantt Chart    </w:t>
      </w:r>
      <w:r>
        <w:t xml:space="preserve">   constraints    </w:t>
      </w:r>
      <w:r>
        <w:t xml:space="preserve">   integrated communication    </w:t>
      </w:r>
      <w:r>
        <w:t xml:space="preserve">   post event report    </w:t>
      </w:r>
      <w:r>
        <w:t xml:space="preserve">   Key performance indicator    </w:t>
      </w:r>
      <w:r>
        <w:t xml:space="preserve">   Stakeholder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 Study Course</dc:title>
  <dcterms:created xsi:type="dcterms:W3CDTF">2021-10-11T04:14:51Z</dcterms:created>
  <dcterms:modified xsi:type="dcterms:W3CDTF">2021-10-11T04:14:51Z</dcterms:modified>
</cp:coreProperties>
</file>