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Promoting Children's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Follow-the-dots, tracing, using templates, or painting by the numbers (NOT 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belonging 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Examining art, describing, comparing, and contrasting artistic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Macaroni necklaces and or gluing beans, rice, and other foods onto paper (NOT 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Stations that allow children to move from one area to another while conducting experiments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your own picture book, mixing paints,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Constructing something with craft store items (NOT 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stimulate children's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 of what's being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Feelings, ideas, and perceptions about beauty</w:t>
            </w:r>
          </w:p>
        </w:tc>
      </w:tr>
    </w:tbl>
    <w:p>
      <w:pPr>
        <w:pStyle w:val="WordBankLarge"/>
      </w:pPr>
      <w:r>
        <w:t xml:space="preserve">   Feelings About the Arts    </w:t>
      </w:r>
      <w:r>
        <w:t xml:space="preserve">   Aesthetic Responses     </w:t>
      </w:r>
      <w:r>
        <w:t xml:space="preserve">   Art Materials    </w:t>
      </w:r>
      <w:r>
        <w:t xml:space="preserve">   Cognitive    </w:t>
      </w:r>
      <w:r>
        <w:t xml:space="preserve">   Art Centers    </w:t>
      </w:r>
      <w:r>
        <w:t xml:space="preserve">   Copy Work    </w:t>
      </w:r>
      <w:r>
        <w:t xml:space="preserve">   Assembly Tasks    </w:t>
      </w:r>
      <w:r>
        <w:t xml:space="preserve">   Food as art    </w:t>
      </w:r>
      <w:r>
        <w:t xml:space="preserve">   Aesthetics     </w:t>
      </w:r>
      <w:r>
        <w:t xml:space="preserve">   Creative Problem solving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Promoting Children's Art</dc:title>
  <dcterms:created xsi:type="dcterms:W3CDTF">2021-10-11T03:27:29Z</dcterms:created>
  <dcterms:modified xsi:type="dcterms:W3CDTF">2021-10-11T03:27:29Z</dcterms:modified>
</cp:coreProperties>
</file>