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mothers or fathers rest their newborn on their naked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strong loving connection that forms as parent hold, examine, and feed newborn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prenatal development when a teratogen is relatively harmless in small doses but can become harmfull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developing human organism from start to 9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woman who helps with the birth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agent or condition that can impair prenatal development and result in birth defects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Symptoms of pregnancy and birth experienced by fathers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disorder that resilts from damage to the brains motor centers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developing human orgnism from week 3-8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3rd-8th week of prenatal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birth that occurs before 38 weeks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Fact that low-SES immigrant women tend to have fewer birth complications than native born peers with higher incomes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surgical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body weight at birth of less than 5 and a half 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two weeks of prenatal development after conception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Labatory results that report something is true when in fact it's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Cooperation between mother and father based on their mutual commitment to their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image of fetus produced by high frequency sound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body weight at birth less than 2 pounds 3 ounces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new mothers feelings of inadequacy and sadness in the days and weeks after 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cluster of birth defecrs that may occur in the fetus of a woman who drinks alcohol while 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age at which fetus might survive outside of womb if special medical care is avaliable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stage of prenatal development from 9th week untill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unlearned, involuntary action or movement in resonse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lack of oxygen that if prolonged can cause brain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developing oranism burrows into the uterus, where it can be nourished and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scientific study of birth abnormalties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quick assesment of new borns health</w:t>
            </w:r>
          </w:p>
        </w:tc>
      </w:tr>
    </w:tbl>
    <w:p>
      <w:pPr>
        <w:pStyle w:val="WordBankLarge"/>
      </w:pPr>
      <w:r>
        <w:t xml:space="preserve">   germinal period    </w:t>
      </w:r>
      <w:r>
        <w:t xml:space="preserve">   embryonic period    </w:t>
      </w:r>
      <w:r>
        <w:t xml:space="preserve">   fetal period    </w:t>
      </w:r>
      <w:r>
        <w:t xml:space="preserve">   implantation    </w:t>
      </w:r>
      <w:r>
        <w:t xml:space="preserve">   embryo     </w:t>
      </w:r>
      <w:r>
        <w:t xml:space="preserve">   fetus    </w:t>
      </w:r>
      <w:r>
        <w:t xml:space="preserve">   ultrasound    </w:t>
      </w:r>
      <w:r>
        <w:t xml:space="preserve">   age of viability    </w:t>
      </w:r>
      <w:r>
        <w:t xml:space="preserve">   aggar scale    </w:t>
      </w:r>
      <w:r>
        <w:t xml:space="preserve">   doula    </w:t>
      </w:r>
      <w:r>
        <w:t xml:space="preserve">   cesarean section    </w:t>
      </w:r>
      <w:r>
        <w:t xml:space="preserve">   teratogen    </w:t>
      </w:r>
      <w:r>
        <w:t xml:space="preserve">   teratology    </w:t>
      </w:r>
      <w:r>
        <w:t xml:space="preserve">   threshold effect    </w:t>
      </w:r>
      <w:r>
        <w:t xml:space="preserve">   fetal alcohol syndrome    </w:t>
      </w:r>
      <w:r>
        <w:t xml:space="preserve">   false positive    </w:t>
      </w:r>
      <w:r>
        <w:t xml:space="preserve">   Low birth weight    </w:t>
      </w:r>
      <w:r>
        <w:t xml:space="preserve">   extremely low birthweight    </w:t>
      </w:r>
      <w:r>
        <w:t xml:space="preserve">   preterm    </w:t>
      </w:r>
      <w:r>
        <w:t xml:space="preserve">   Immigrant paradox    </w:t>
      </w:r>
      <w:r>
        <w:t xml:space="preserve">   cerebral palsy    </w:t>
      </w:r>
      <w:r>
        <w:t xml:space="preserve">   anoxia    </w:t>
      </w:r>
      <w:r>
        <w:t xml:space="preserve">   reflex    </w:t>
      </w:r>
      <w:r>
        <w:t xml:space="preserve">   postpartum depression    </w:t>
      </w:r>
      <w:r>
        <w:t xml:space="preserve">   couvade    </w:t>
      </w:r>
      <w:r>
        <w:t xml:space="preserve">   parental alliance    </w:t>
      </w:r>
      <w:r>
        <w:t xml:space="preserve">   parent-infant bond    </w:t>
      </w:r>
      <w:r>
        <w:t xml:space="preserve">   Kangaroo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terms:created xsi:type="dcterms:W3CDTF">2021-10-11T03:28:12Z</dcterms:created>
  <dcterms:modified xsi:type="dcterms:W3CDTF">2021-10-11T03:28:12Z</dcterms:modified>
</cp:coreProperties>
</file>