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and 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Seperation of powers    </w:t>
      </w:r>
      <w:r>
        <w:t xml:space="preserve">   Monarcary    </w:t>
      </w:r>
      <w:r>
        <w:t xml:space="preserve">   Britian    </w:t>
      </w:r>
      <w:r>
        <w:t xml:space="preserve">   Constitution    </w:t>
      </w:r>
      <w:r>
        <w:t xml:space="preserve">   Referendum    </w:t>
      </w:r>
      <w:r>
        <w:t xml:space="preserve">   Australia    </w:t>
      </w:r>
      <w:r>
        <w:t xml:space="preserve">   Federation    </w:t>
      </w:r>
      <w:r>
        <w:t xml:space="preserve">   Magna Carta    </w:t>
      </w:r>
      <w:r>
        <w:t xml:space="preserve">   Legaslative    </w:t>
      </w:r>
      <w:r>
        <w:t xml:space="preserve">   Judicial    </w:t>
      </w:r>
      <w:r>
        <w:t xml:space="preserve">   Executive    </w:t>
      </w:r>
      <w:r>
        <w:t xml:space="preserve">   Local    </w:t>
      </w:r>
      <w:r>
        <w:t xml:space="preserve">   State    </w:t>
      </w:r>
      <w:r>
        <w:t xml:space="preserve">   Federal    </w:t>
      </w:r>
      <w:r>
        <w:t xml:space="preserve">   Red    </w:t>
      </w:r>
      <w:r>
        <w:t xml:space="preserve">   Green    </w:t>
      </w:r>
      <w:r>
        <w:t xml:space="preserve">   Premier    </w:t>
      </w:r>
      <w:r>
        <w:t xml:space="preserve">   Queen    </w:t>
      </w:r>
      <w:r>
        <w:t xml:space="preserve">   Governor General    </w:t>
      </w:r>
      <w:r>
        <w:t xml:space="preserve">   Prime minister    </w:t>
      </w:r>
      <w:r>
        <w:t xml:space="preserve">   Democracy    </w:t>
      </w:r>
      <w:r>
        <w:t xml:space="preserve">   Government    </w:t>
      </w:r>
      <w:r>
        <w:t xml:space="preserve">   House of Representatives    </w:t>
      </w:r>
      <w:r>
        <w:t xml:space="preserve">   Senate    </w:t>
      </w:r>
      <w:r>
        <w:t xml:space="preserve">   Parliament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Citizenship</dc:title>
  <dcterms:created xsi:type="dcterms:W3CDTF">2021-10-11T04:03:43Z</dcterms:created>
  <dcterms:modified xsi:type="dcterms:W3CDTF">2021-10-11T04:03:43Z</dcterms:modified>
</cp:coreProperties>
</file>