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After 11 months the Supreme Court ruled that segregation of public transportation was illegal.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 was the president that assured the nation that "we shall overcome"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co-founded the Black Panther Party For Self Defense on October 15, 1966.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American civil rights lawyer, first black justice on the Supreme Court of the United States.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Worked for racial equality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Non-violent committee also known as "Snick"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group's refusal to have commercial dealings with some organizations in protests against its policies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act made racial, religious, and sex discrimination by employers illegal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Helped with the advancement of colored people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 law designed to help end formal and informal barriers to African American suffrage.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a 1896 Supreme Court decision which legalized state ordered segregation so long as the facilities for blacks and whites were equal.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Rode in interstate buses into the  segregated United States to test the ruling of unsegregated public places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Court ruled that segregation was unconstitutional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Name given to the voting campaign in the summer of 1964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 founded Black Panthers and embraced separatism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Nonviolent protests in which a person sits and refuses to move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Martin Luther King Jr gave his "I Have A Dream" speach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strategic movement organized by the Southern Christian Leadership Conference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Created in July, 1967 by president Lyndon B. Johnson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Refused to give up their seat to a white passenger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Minister and Civil Rights leader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Self-styled revolutionaries for Black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used a loose interpretation to expand rights for both African-Americans and those accused of crimes.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system of segregation in Birmingham, Alabama.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State level legal codes of segregation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 An advocate of black power and was the figurehead of the Nation of Islam for some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Churches link together to inform blacks about Civil Rights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Segregation resulting from economic or social conditions or personal choice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 He coined the phrase "Black Power".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Segregation imposed by law</w:t>
            </w:r>
          </w:p>
        </w:tc>
      </w:tr>
    </w:tbl>
    <w:p>
      <w:pPr>
        <w:pStyle w:val="WordBankLarge"/>
      </w:pPr>
      <w:r>
        <w:t xml:space="preserve">   De Facto    </w:t>
      </w:r>
      <w:r>
        <w:t xml:space="preserve">   Rosa Parks    </w:t>
      </w:r>
      <w:r>
        <w:t xml:space="preserve">   Martin Luther King JR    </w:t>
      </w:r>
      <w:r>
        <w:t xml:space="preserve">   Freedom Summer    </w:t>
      </w:r>
      <w:r>
        <w:t xml:space="preserve">   Sit In    </w:t>
      </w:r>
      <w:r>
        <w:t xml:space="preserve">   Freedom Riders    </w:t>
      </w:r>
      <w:r>
        <w:t xml:space="preserve">   De Jure    </w:t>
      </w:r>
      <w:r>
        <w:t xml:space="preserve">   Black Panthers    </w:t>
      </w:r>
      <w:r>
        <w:t xml:space="preserve">   CORE    </w:t>
      </w:r>
      <w:r>
        <w:t xml:space="preserve">   Boycott    </w:t>
      </w:r>
      <w:r>
        <w:t xml:space="preserve">   NAACP    </w:t>
      </w:r>
      <w:r>
        <w:t xml:space="preserve">   SNCC    </w:t>
      </w:r>
      <w:r>
        <w:t xml:space="preserve">   SCLC    </w:t>
      </w:r>
      <w:r>
        <w:t xml:space="preserve">   Kerner Commision    </w:t>
      </w:r>
      <w:r>
        <w:t xml:space="preserve">   Jim Crow Laws    </w:t>
      </w:r>
      <w:r>
        <w:t xml:space="preserve">   Voting Rights Act     </w:t>
      </w:r>
      <w:r>
        <w:t xml:space="preserve">   Civil RIghts Act     </w:t>
      </w:r>
      <w:r>
        <w:t xml:space="preserve">   March on Washington    </w:t>
      </w:r>
      <w:r>
        <w:t xml:space="preserve">    Johnson    </w:t>
      </w:r>
      <w:r>
        <w:t xml:space="preserve">   Project C    </w:t>
      </w:r>
      <w:r>
        <w:t xml:space="preserve">   Birmingham    </w:t>
      </w:r>
      <w:r>
        <w:t xml:space="preserve">   Brown v. Board of Education    </w:t>
      </w:r>
      <w:r>
        <w:t xml:space="preserve">   Plessy v. Ferguson    </w:t>
      </w:r>
      <w:r>
        <w:t xml:space="preserve">   Montgomery Bus Boycott    </w:t>
      </w:r>
      <w:r>
        <w:t xml:space="preserve">   Earl Warren    </w:t>
      </w:r>
      <w:r>
        <w:t xml:space="preserve">    Seale    </w:t>
      </w:r>
      <w:r>
        <w:t xml:space="preserve">    Newton    </w:t>
      </w:r>
      <w:r>
        <w:t xml:space="preserve">    Carmichael    </w:t>
      </w:r>
      <w:r>
        <w:t xml:space="preserve">   Malcom X    </w:t>
      </w:r>
      <w:r>
        <w:t xml:space="preserve">   Thurgood Marshall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2021-10-11T04:06:03Z</dcterms:created>
  <dcterms:modified xsi:type="dcterms:W3CDTF">2021-10-11T04:06:03Z</dcterms:modified>
</cp:coreProperties>
</file>