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Classification of Disabilities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the inability to build or maintain relationships with others, inappropriate feelings or behavior, pervasive depression or unhappiness, physical symptoms or fears associated with school, and the inability to learn that cannot be explained by other reasons.</w:t>
            </w:r>
          </w:p>
          <w:p>
            <w:pPr>
              <w:keepLines/>
              <w:pStyle w:val="CluesTiny"/>
            </w:pPr>
            <w:r>
              <w:rPr>
                <w:b w:val="true"/>
                <w:bCs w:val="true"/>
              </w:rPr>
              <w:t xml:space="preserve">3. </w:t>
            </w:r>
            <w:r>
              <w:t xml:space="preserve">a combination of disabilities athat cannot be accomodated in a special education program solely for one of the impairments.</w:t>
            </w:r>
          </w:p>
          <w:p>
            <w:pPr>
              <w:keepLines/>
              <w:pStyle w:val="CluesTiny"/>
            </w:pPr>
            <w:r>
              <w:rPr>
                <w:b w:val="true"/>
                <w:bCs w:val="true"/>
              </w:rPr>
              <w:t xml:space="preserve">5. </w:t>
            </w:r>
            <w:r>
              <w:t xml:space="preserve">Flawed vision that adversely affects a student's educational performance.</w:t>
            </w:r>
          </w:p>
          <w:p>
            <w:pPr>
              <w:keepLines/>
              <w:pStyle w:val="CluesTiny"/>
            </w:pPr>
            <w:r>
              <w:rPr>
                <w:b w:val="true"/>
                <w:bCs w:val="true"/>
              </w:rPr>
              <w:t xml:space="preserve">6. </w:t>
            </w:r>
            <w:r>
              <w:t xml:space="preserve">an acquired injury to the brain caused by external force or a medical condition.</w:t>
            </w:r>
          </w:p>
          <w:p>
            <w:pPr>
              <w:keepLines/>
              <w:pStyle w:val="CluesTiny"/>
            </w:pPr>
            <w:r>
              <w:rPr>
                <w:b w:val="true"/>
                <w:bCs w:val="true"/>
              </w:rPr>
              <w:t xml:space="preserve">7. </w:t>
            </w:r>
            <w:r>
              <w:t xml:space="preserve">severe orthopedic impairment that adversely affects a student's educational performance.</w:t>
            </w:r>
          </w:p>
          <w:p>
            <w:pPr>
              <w:keepLines/>
              <w:pStyle w:val="CluesTiny"/>
            </w:pPr>
            <w:r>
              <w:rPr>
                <w:b w:val="true"/>
                <w:bCs w:val="true"/>
              </w:rPr>
              <w:t xml:space="preserve">8. </w:t>
            </w:r>
            <w:r>
              <w:t xml:space="preserve">a communication disorder that adversely affects a student's education performance.</w:t>
            </w:r>
          </w:p>
          <w:p>
            <w:pPr>
              <w:keepLines/>
              <w:pStyle w:val="CluesTiny"/>
            </w:pPr>
            <w:r>
              <w:rPr>
                <w:b w:val="true"/>
                <w:bCs w:val="true"/>
              </w:rPr>
              <w:t xml:space="preserve">10. </w:t>
            </w:r>
            <w:r>
              <w:t xml:space="preserve">a deaficit in hearing that adversely affects the child's education performance but is not included under deafness.</w:t>
            </w:r>
          </w:p>
          <w:p>
            <w:pPr>
              <w:keepLines/>
              <w:pStyle w:val="CluesTiny"/>
            </w:pPr>
            <w:r>
              <w:rPr>
                <w:b w:val="true"/>
                <w:bCs w:val="true"/>
              </w:rPr>
              <w:t xml:space="preserve">11. </w:t>
            </w:r>
            <w:r>
              <w:t xml:space="preserve">impaired in processing linguistic informaion through hearing that adversely affects a student's performance.</w:t>
            </w:r>
          </w:p>
          <w:p>
            <w:pPr>
              <w:keepLines/>
              <w:pStyle w:val="CluesTiny"/>
            </w:pPr>
            <w:r>
              <w:rPr>
                <w:b w:val="true"/>
                <w:bCs w:val="true"/>
              </w:rPr>
              <w:t xml:space="preserve">12. </w:t>
            </w:r>
            <w:r>
              <w:t xml:space="preserve">hearing and visual impairments which causes such severe communication and other development and educational needs that they cannot be accommodated in special education programs solely for deafness or blindness.</w:t>
            </w:r>
          </w:p>
        </w:tc>
        <w:tc>
          <w:p>
            <w:pPr>
              <w:pStyle w:val="CluesTiny"/>
            </w:pPr>
            <w:r>
              <w:rPr>
                <w:b w:val="true"/>
                <w:bCs w:val="true"/>
              </w:rPr>
              <w:t xml:space="preserve">Down</w:t>
            </w:r>
          </w:p>
          <w:p>
            <w:pPr>
              <w:keepLines/>
              <w:pStyle w:val="CluesTiny"/>
            </w:pPr>
            <w:r>
              <w:rPr>
                <w:b w:val="true"/>
                <w:bCs w:val="true"/>
              </w:rPr>
              <w:t xml:space="preserve">1. </w:t>
            </w:r>
            <w:r>
              <w:t xml:space="preserve">having limited strength, vitality, or alertness that is due to a chronic or acute health problem which adversely affects a student's educational performance.</w:t>
            </w:r>
          </w:p>
          <w:p>
            <w:pPr>
              <w:keepLines/>
              <w:pStyle w:val="CluesTiny"/>
            </w:pPr>
            <w:r>
              <w:rPr>
                <w:b w:val="true"/>
                <w:bCs w:val="true"/>
              </w:rPr>
              <w:t xml:space="preserve">4. </w:t>
            </w:r>
            <w:r>
              <w:t xml:space="preserve">a disorder in one or more of the processes involved in understanding and using language, spoken or written.</w:t>
            </w:r>
          </w:p>
          <w:p>
            <w:pPr>
              <w:keepLines/>
              <w:pStyle w:val="CluesTiny"/>
            </w:pPr>
            <w:r>
              <w:rPr>
                <w:b w:val="true"/>
                <w:bCs w:val="true"/>
              </w:rPr>
              <w:t xml:space="preserve">9. </w:t>
            </w:r>
            <w:r>
              <w:t xml:space="preserve">A develpmental disability evident before age 3 that impacts nonverbal communication, social interaction and eduational performance.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Disabilities</dc:title>
  <dcterms:created xsi:type="dcterms:W3CDTF">2021-10-11T04:10:14Z</dcterms:created>
  <dcterms:modified xsi:type="dcterms:W3CDTF">2021-10-11T04:10:14Z</dcterms:modified>
</cp:coreProperties>
</file>