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Compliance &amp; Ethics - Code of Conduct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OIG    </w:t>
      </w:r>
      <w:r>
        <w:t xml:space="preserve">   Exclusions    </w:t>
      </w:r>
      <w:r>
        <w:t xml:space="preserve">   Stark Law    </w:t>
      </w:r>
      <w:r>
        <w:t xml:space="preserve">   Policies    </w:t>
      </w:r>
      <w:r>
        <w:t xml:space="preserve">   Telabear Hotline    </w:t>
      </w:r>
      <w:r>
        <w:t xml:space="preserve">   RL Solutions    </w:t>
      </w:r>
      <w:r>
        <w:t xml:space="preserve">   Safety    </w:t>
      </w:r>
      <w:r>
        <w:t xml:space="preserve">   Investigation    </w:t>
      </w:r>
      <w:r>
        <w:t xml:space="preserve">   Fraud and Abuse    </w:t>
      </w:r>
      <w:r>
        <w:t xml:space="preserve">   Security    </w:t>
      </w:r>
      <w:r>
        <w:t xml:space="preserve">   Gift    </w:t>
      </w:r>
      <w:r>
        <w:t xml:space="preserve">   Solicitation    </w:t>
      </w:r>
      <w:r>
        <w:t xml:space="preserve">   Informed Consent    </w:t>
      </w:r>
      <w:r>
        <w:t xml:space="preserve">   Transparency    </w:t>
      </w:r>
      <w:r>
        <w:t xml:space="preserve">   Research    </w:t>
      </w:r>
      <w:r>
        <w:t xml:space="preserve">   IRB    </w:t>
      </w:r>
      <w:r>
        <w:t xml:space="preserve">   HIPAA    </w:t>
      </w:r>
      <w:r>
        <w:t xml:space="preserve">   Privacy    </w:t>
      </w:r>
      <w:r>
        <w:t xml:space="preserve">   Vendor    </w:t>
      </w:r>
      <w:r>
        <w:t xml:space="preserve">   Integrity    </w:t>
      </w:r>
      <w:r>
        <w:t xml:space="preserve">   Core Values    </w:t>
      </w:r>
      <w:r>
        <w:t xml:space="preserve">   Ethical Standards    </w:t>
      </w:r>
      <w:r>
        <w:t xml:space="preserve">   Medicaid    </w:t>
      </w:r>
      <w:r>
        <w:t xml:space="preserve">   False Claims Act    </w:t>
      </w:r>
      <w:r>
        <w:t xml:space="preserve">   Anti-kickback Statute    </w:t>
      </w:r>
      <w:r>
        <w:t xml:space="preserve">   Confidentiality    </w:t>
      </w:r>
      <w:r>
        <w:t xml:space="preserve">   Conflict of Interest    </w:t>
      </w:r>
      <w:r>
        <w:t xml:space="preserve">   EMTALA    </w:t>
      </w:r>
      <w:r>
        <w:t xml:space="preserve">   Nonretaliation    </w:t>
      </w:r>
      <w:r>
        <w:t xml:space="preserve">   Whistleblower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&amp; Ethics - Code of Conduct</dc:title>
  <dcterms:created xsi:type="dcterms:W3CDTF">2021-10-11T04:27:58Z</dcterms:created>
  <dcterms:modified xsi:type="dcterms:W3CDTF">2021-10-11T04:27:58Z</dcterms:modified>
</cp:coreProperties>
</file>