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Crunchlace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Vermont    </w:t>
      </w:r>
      <w:r>
        <w:t xml:space="preserve">   Winthrop    </w:t>
      </w:r>
      <w:r>
        <w:t xml:space="preserve">   Elizabeth    </w:t>
      </w:r>
      <w:r>
        <w:t xml:space="preserve">   Hine    </w:t>
      </w:r>
      <w:r>
        <w:t xml:space="preserve">   Lewis    </w:t>
      </w:r>
      <w:r>
        <w:t xml:space="preserve">   Mill    </w:t>
      </w:r>
      <w:r>
        <w:t xml:space="preserve">   Powal    </w:t>
      </w:r>
      <w:r>
        <w:t xml:space="preserve">   Misslindsey    </w:t>
      </w:r>
      <w:r>
        <w:t xml:space="preserve">   Arthur    </w:t>
      </w:r>
      <w:r>
        <w:t xml:space="preserve">   Grace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Crunchlace puzzle</dc:title>
  <dcterms:created xsi:type="dcterms:W3CDTF">2021-10-11T04:58:55Z</dcterms:created>
  <dcterms:modified xsi:type="dcterms:W3CDTF">2021-10-11T04:58:55Z</dcterms:modified>
</cp:coreProperties>
</file>