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 2230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things for a purpose; teachers plan their actions based on the outcomes they want to acheive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Students' attitude of readiness to begin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Thinking about one's own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to which teacheers feel that their own efforts determine the success of their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repetition of information, which can improve its retention.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Learning based on observations of the consequence of others'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Rewarding or punishing one's own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Episodic, semantic, procedural are components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adapting schemes in response to the environment by means of assimilation and accommodation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Evaluation of conclusions through logical and systematic examination of the problem, the evidence, and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Theory suggesting that information coded both visually and verbally is remembered better than information coded in one of two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Self knowledge and self-regulation, decision making, reflection, application of education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Component of memory in which limited amounts of inofrmation can be stored for a few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Learning by observation and imitation of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Active focus on specific stimuli to the exclusion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Understanding new experiences in terms of existing schemes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Knowledge about one's own learning or about how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of stimuli in the context of relevant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patterns that guide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Children's self talk that guides their thinking and action; eventually internalized as silent inner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memorization of a series of items in a specific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Stereotypical views and differential treatment of males and females often favoring one gender over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think and solve problems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imitation of others'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Modifying existing schemes to fit new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Kohlberg's theory of moral reasoning hypothetical situations that require a person to consider values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level of rapidity and ease that allows tasks to be performed or skills to be used with little mental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Support for learning and problem solving could include clues, cues, reminders, or things that allow students to grow in independence as a 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Symbols that cultures create to help people think, communicate, and solve problems</w:t>
            </w:r>
          </w:p>
        </w:tc>
      </w:tr>
    </w:tbl>
    <w:p>
      <w:pPr>
        <w:pStyle w:val="WordBankLarge"/>
      </w:pPr>
      <w:r>
        <w:t xml:space="preserve">   Scaffold    </w:t>
      </w:r>
      <w:r>
        <w:t xml:space="preserve">   Sign Systems    </w:t>
      </w:r>
      <w:r>
        <w:t xml:space="preserve">   private Speech    </w:t>
      </w:r>
      <w:r>
        <w:t xml:space="preserve">   Self-regulation    </w:t>
      </w:r>
      <w:r>
        <w:t xml:space="preserve">   gender bias    </w:t>
      </w:r>
      <w:r>
        <w:t xml:space="preserve">   intentionality    </w:t>
      </w:r>
      <w:r>
        <w:t xml:space="preserve">   good teaching    </w:t>
      </w:r>
      <w:r>
        <w:t xml:space="preserve">   teacher efficacy    </w:t>
      </w:r>
      <w:r>
        <w:t xml:space="preserve">   critical thinking    </w:t>
      </w:r>
      <w:r>
        <w:t xml:space="preserve">   Schemes    </w:t>
      </w:r>
      <w:r>
        <w:t xml:space="preserve">   adaptation    </w:t>
      </w:r>
      <w:r>
        <w:t xml:space="preserve">   accommodation    </w:t>
      </w:r>
      <w:r>
        <w:t xml:space="preserve">   assimilation    </w:t>
      </w:r>
      <w:r>
        <w:t xml:space="preserve">   dual code theory    </w:t>
      </w:r>
      <w:r>
        <w:t xml:space="preserve">   inferred reality    </w:t>
      </w:r>
      <w:r>
        <w:t xml:space="preserve">   moral dilemmas    </w:t>
      </w:r>
      <w:r>
        <w:t xml:space="preserve">   Vicarious learning    </w:t>
      </w:r>
      <w:r>
        <w:t xml:space="preserve">   Modeling    </w:t>
      </w:r>
      <w:r>
        <w:t xml:space="preserve">   Observational Learning    </w:t>
      </w:r>
      <w:r>
        <w:t xml:space="preserve">   Self-regulation    </w:t>
      </w:r>
      <w:r>
        <w:t xml:space="preserve">   rehearsal    </w:t>
      </w:r>
      <w:r>
        <w:t xml:space="preserve">   working memory    </w:t>
      </w:r>
      <w:r>
        <w:t xml:space="preserve">   Attention    </w:t>
      </w:r>
      <w:r>
        <w:t xml:space="preserve">   Long-term memory    </w:t>
      </w:r>
      <w:r>
        <w:t xml:space="preserve">   automaticity    </w:t>
      </w:r>
      <w:r>
        <w:t xml:space="preserve">   Serial learning    </w:t>
      </w:r>
      <w:r>
        <w:t xml:space="preserve">   metacognition    </w:t>
      </w:r>
      <w:r>
        <w:t xml:space="preserve">   Metacognition    </w:t>
      </w:r>
      <w:r>
        <w:t xml:space="preserve">   Menta 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 2230 Final</dc:title>
  <dcterms:created xsi:type="dcterms:W3CDTF">2021-10-11T05:59:54Z</dcterms:created>
  <dcterms:modified xsi:type="dcterms:W3CDTF">2021-10-11T05:59:54Z</dcterms:modified>
</cp:coreProperties>
</file>