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 Generoso Panda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egoista    </w:t>
      </w:r>
      <w:r>
        <w:t xml:space="preserve">   la cama    </w:t>
      </w:r>
      <w:r>
        <w:t xml:space="preserve">   el perezoso    </w:t>
      </w:r>
      <w:r>
        <w:t xml:space="preserve">   seguir    </w:t>
      </w:r>
      <w:r>
        <w:t xml:space="preserve">   el avion    </w:t>
      </w:r>
      <w:r>
        <w:t xml:space="preserve">   llevar    </w:t>
      </w:r>
      <w:r>
        <w:t xml:space="preserve">   el lobo    </w:t>
      </w:r>
      <w:r>
        <w:t xml:space="preserve">   la oveja    </w:t>
      </w:r>
      <w:r>
        <w:t xml:space="preserve">   perder    </w:t>
      </w:r>
      <w:r>
        <w:t xml:space="preserve">   ayudar    </w:t>
      </w:r>
      <w:r>
        <w:t xml:space="preserve">   El oso panda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Generoso Panda</dc:title>
  <dcterms:created xsi:type="dcterms:W3CDTF">2021-10-11T06:04:11Z</dcterms:created>
  <dcterms:modified xsi:type="dcterms:W3CDTF">2021-10-11T06:04:11Z</dcterms:modified>
</cp:coreProperties>
</file>