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Error Reduction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</w:tbl>
    <w:p>
      <w:pPr>
        <w:pStyle w:val="WordBankLarge"/>
      </w:pPr>
      <w:r>
        <w:t xml:space="preserve">   installment plan    </w:t>
      </w:r>
      <w:r>
        <w:t xml:space="preserve">   dunning lock    </w:t>
      </w:r>
      <w:r>
        <w:t xml:space="preserve">   zhon    </w:t>
      </w:r>
      <w:r>
        <w:t xml:space="preserve">   medical letter    </w:t>
      </w:r>
      <w:r>
        <w:t xml:space="preserve">   follow up    </w:t>
      </w:r>
      <w:r>
        <w:t xml:space="preserve">   locks    </w:t>
      </w:r>
      <w:r>
        <w:t xml:space="preserve">   air    </w:t>
      </w:r>
      <w:r>
        <w:t xml:space="preserve">   heat    </w:t>
      </w:r>
      <w:r>
        <w:t xml:space="preserve">   ad hoc    </w:t>
      </w:r>
      <w:r>
        <w:t xml:space="preserve">   flex    </w:t>
      </w:r>
      <w:r>
        <w:t xml:space="preserve">   slow down    </w:t>
      </w:r>
      <w:r>
        <w:t xml:space="preserve">   mailing address    </w:t>
      </w:r>
      <w:r>
        <w:t xml:space="preserve">   phone number    </w:t>
      </w:r>
      <w:r>
        <w:t xml:space="preserve">   verify    </w:t>
      </w:r>
      <w:r>
        <w:t xml:space="preserve">   check    </w:t>
      </w:r>
      <w:r>
        <w:t xml:space="preserve">   cash    </w:t>
      </w:r>
      <w:r>
        <w:t xml:space="preserve">   multicheck    </w:t>
      </w:r>
      <w:r>
        <w:t xml:space="preserve">   cash controller    </w:t>
      </w:r>
      <w:r>
        <w:t xml:space="preserve">   review    </w:t>
      </w:r>
      <w:r>
        <w:t xml:space="preserve">   five second rule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Error Reduction</dc:title>
  <dcterms:created xsi:type="dcterms:W3CDTF">2021-10-11T06:29:03Z</dcterms:created>
  <dcterms:modified xsi:type="dcterms:W3CDTF">2021-10-11T06:29:03Z</dcterms:modified>
</cp:coreProperties>
</file>