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Extra Credit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alternative process to traditional criminal court for people who have been arrested for misdemeanors, nonviolent felonies, and have a history of alcohol or drug abuse, or who have committed a crime and have a mental illness.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stricter than curfew and affords greater control over offenders'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action of discouraging an action or event through instilling doubt or fear of the consequences.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 determined by the severity of the offense and, like restitution, can be paid in installments.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participants are involved in activities while they live and work independently in the community.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Long-term peer-led programs that force chronic addicts to face their addiction using group confrontational methods.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Repaying the victim as a step toward offender rehabilitation.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nonresidential alternative to incarceration that blends high levels of control with the delivery of specific services needed by offenders.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 of instilling fear of severe punishment in the general public, so as to prevent them from committing crimes in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dispensing or receiving of reward or punishment especially in the hereafter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Requires that we repay in kind what another has done for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behavior modification program that increases a client's community freedom depending on the amount of time spent in the program and the client's behavior, employment status, and amount of money saved.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common problem that is correlated with people who end up on community correctional supervision.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community based tool that is increasingly used in a wide variety of situations, such as pretrial release, as a condition of diversion, or following sentencing.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punishment that is meant to discourage future criminal behavior in a person being charged with a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Both a substance abuse problem and a mental health diagnosis.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entry-point measure for chronic drug users where the body is cleansed of drugs so that treatment while sober can begin.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deprive of ability, qualification, or strength; make incapable or unfit; disable.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action of restoring someone to health or normal life through training and therapy after imprisonment, addiction, or illness.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approach to justice in which the response to a crime is to organize a meeting between the victim and the offender, sometimes with representatives of the wider community.</w:t>
            </w:r>
          </w:p>
        </w:tc>
      </w:tr>
    </w:tbl>
    <w:p>
      <w:pPr>
        <w:pStyle w:val="WordBankLarge"/>
      </w:pPr>
      <w:r>
        <w:t xml:space="preserve">   Special Deterrence    </w:t>
      </w:r>
      <w:r>
        <w:t xml:space="preserve">   General Deterrance    </w:t>
      </w:r>
      <w:r>
        <w:t xml:space="preserve">   Rehabilitation    </w:t>
      </w:r>
      <w:r>
        <w:t xml:space="preserve">   Detoxification     </w:t>
      </w:r>
      <w:r>
        <w:t xml:space="preserve">   Outpatient Treatment    </w:t>
      </w:r>
      <w:r>
        <w:t xml:space="preserve">   Restoration    </w:t>
      </w:r>
      <w:r>
        <w:t xml:space="preserve">   Incapacitation     </w:t>
      </w:r>
      <w:r>
        <w:t xml:space="preserve">   Therapeutic Communities    </w:t>
      </w:r>
      <w:r>
        <w:t xml:space="preserve">   Norm of Reciprocity    </w:t>
      </w:r>
      <w:r>
        <w:t xml:space="preserve">   Retribution    </w:t>
      </w:r>
      <w:r>
        <w:t xml:space="preserve">   Deterrence    </w:t>
      </w:r>
      <w:r>
        <w:t xml:space="preserve">   Problem Solving Courts    </w:t>
      </w:r>
      <w:r>
        <w:t xml:space="preserve">   Substance Abuse    </w:t>
      </w:r>
      <w:r>
        <w:t xml:space="preserve">   Co-Occurring Disorders    </w:t>
      </w:r>
      <w:r>
        <w:t xml:space="preserve">   Electronic Monitoring    </w:t>
      </w:r>
      <w:r>
        <w:t xml:space="preserve">   Home Detention    </w:t>
      </w:r>
      <w:r>
        <w:t xml:space="preserve">   Day Reporting Center    </w:t>
      </w:r>
      <w:r>
        <w:t xml:space="preserve">   Level Systems    </w:t>
      </w:r>
      <w:r>
        <w:t xml:space="preserve">   Fines    </w:t>
      </w:r>
      <w:r>
        <w:t xml:space="preserve">   Restitution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Credit</dc:title>
  <dcterms:created xsi:type="dcterms:W3CDTF">2021-10-11T06:40:27Z</dcterms:created>
  <dcterms:modified xsi:type="dcterms:W3CDTF">2021-10-11T06:40:27Z</dcterms:modified>
</cp:coreProperties>
</file>