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Skill Accounting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liabilites equity    </w:t>
      </w:r>
      <w:r>
        <w:t xml:space="preserve">   assets    </w:t>
      </w:r>
      <w:r>
        <w:t xml:space="preserve">   depreciation    </w:t>
      </w:r>
      <w:r>
        <w:t xml:space="preserve">   operating profit (net)    </w:t>
      </w:r>
      <w:r>
        <w:t xml:space="preserve">   other expenses    </w:t>
      </w:r>
      <w:r>
        <w:t xml:space="preserve">   Gross profit    </w:t>
      </w:r>
      <w:r>
        <w:t xml:space="preserve">   cost of sales    </w:t>
      </w:r>
      <w:r>
        <w:t xml:space="preserve">   revenue    </w:t>
      </w:r>
      <w:r>
        <w:t xml:space="preserve">   loss    </w:t>
      </w:r>
      <w:r>
        <w:t xml:space="preserve">   Profit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Skill Accounting terms</dc:title>
  <dcterms:created xsi:type="dcterms:W3CDTF">2021-10-11T07:01:22Z</dcterms:created>
  <dcterms:modified xsi:type="dcterms:W3CDTF">2021-10-11T07:01:22Z</dcterms:modified>
</cp:coreProperties>
</file>