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gadoid    </w:t>
      </w:r>
      <w:r>
        <w:t xml:space="preserve">   gadarene    </w:t>
      </w:r>
      <w:r>
        <w:t xml:space="preserve">   gad    </w:t>
      </w:r>
      <w:r>
        <w:t xml:space="preserve">   gablock    </w:t>
      </w:r>
      <w:r>
        <w:t xml:space="preserve">   gabion    </w:t>
      </w:r>
      <w:r>
        <w:t xml:space="preserve">   gabelle    </w:t>
      </w:r>
      <w:r>
        <w:t xml:space="preserve">   gabbro    </w:t>
      </w:r>
      <w:r>
        <w:t xml:space="preserve">   gabble    </w:t>
      </w:r>
      <w:r>
        <w:t xml:space="preserve">   gabbart    </w:t>
      </w:r>
      <w:r>
        <w:t xml:space="preserve">   gabardine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words</dc:title>
  <dcterms:created xsi:type="dcterms:W3CDTF">2021-10-11T07:45:31Z</dcterms:created>
  <dcterms:modified xsi:type="dcterms:W3CDTF">2021-10-11T07:45:31Z</dcterms:modified>
</cp:coreProperties>
</file>