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 Charades.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tourists    </w:t>
      </w:r>
      <w:r>
        <w:t xml:space="preserve">   local    </w:t>
      </w:r>
      <w:r>
        <w:t xml:space="preserve">   foreign    </w:t>
      </w:r>
      <w:r>
        <w:t xml:space="preserve">   effects    </w:t>
      </w:r>
      <w:r>
        <w:t xml:space="preserve">   awareness    </w:t>
      </w:r>
      <w:r>
        <w:t xml:space="preserve">   impact    </w:t>
      </w:r>
      <w:r>
        <w:t xml:space="preserve">   negative    </w:t>
      </w:r>
      <w:r>
        <w:t xml:space="preserve">   positive    </w:t>
      </w:r>
      <w:r>
        <w:t xml:space="preserve">   tourisim    </w:t>
      </w:r>
      <w:r>
        <w:t xml:space="preserve">   economy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 Charades.</dc:title>
  <dcterms:created xsi:type="dcterms:W3CDTF">2021-11-02T03:57:31Z</dcterms:created>
  <dcterms:modified xsi:type="dcterms:W3CDTF">2021-11-02T03:57:31Z</dcterms:modified>
</cp:coreProperties>
</file>