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Give me an A please - Kevin Martinez</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tcPr>
            <w:tcBorders>
              <w:top w:val="single"/>
              <w:bottom w:val="single"/>
              <w:left w:val="single"/>
              <w:right w:val="single"/>
            </w:tcBorders>
            <w:vAlign w:val="top"/>
          </w:tcPr>
          <w:p>
            <w:pPr>
              <w:pStyle w:val="CrossgridSmall"/>
            </w:pPr>
            <w:r>
              <w:t xml:space="preserve">1</w:t>
            </w:r>
          </w:p>
        </w:tc>
        <w:tc>
          <w:p/>
        </w:tc>
        <w:tc>
          <w:p/>
        </w:tc>
        <w:tc>
          <w:p/>
        </w:tc>
        <w:tc>
          <w:p/>
        </w:tc>
        <w:tc>
          <w:p/>
        </w:tc>
        <w:tc>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4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3</w:t>
            </w:r>
          </w:p>
        </w:tc>
        <w:tc>
          <w:p/>
        </w:tc>
        <w:tc>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6</w:t>
            </w:r>
          </w:p>
        </w:tc>
        <w:tc>
          <w:p/>
        </w:tc>
        <w:tc>
          <w:p/>
        </w:tc>
        <w:tc>
          <w:tcPr>
            <w:tcBorders>
              <w:top w:val="single"/>
              <w:bottom w:val="single"/>
              <w:left w:val="single"/>
              <w:right w:val="single"/>
            </w:tcBorders>
            <w:vAlign w:val="top"/>
          </w:tcPr>
          <w:p>
            <w:pPr>
              <w:pStyle w:val="CrossgridSmall"/>
            </w:pPr>
            <w:r>
              <w:t xml:space="preserve">7</w:t>
            </w:r>
          </w:p>
        </w:tc>
        <w:tc>
          <w:p/>
        </w:tc>
        <w:tc>
          <w:tcPr>
            <w:tcBorders>
              <w:top w:val="single"/>
              <w:bottom w:val="single"/>
              <w:left w:val="single"/>
              <w:right w:val="single"/>
            </w:tcBorders>
            <w:vAlign w:val="top"/>
          </w:tcPr>
          <w:p>
            <w:pPr>
              <w:pStyle w:val="CrossgridSmall"/>
            </w:pPr>
            <w:r>
              <w:t xml:space="preserve">8</w:t>
            </w:r>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11</w:t>
            </w:r>
          </w:p>
        </w:tc>
        <w:tc>
          <w:p/>
        </w:tc>
        <w:tc>
          <w:p/>
        </w:tc>
        <w:tc>
          <w:tcPr>
            <w:tcBorders>
              <w:top w:val="single"/>
              <w:bottom w:val="single"/>
              <w:left w:val="single"/>
              <w:right w:val="single"/>
            </w:tcBorders>
            <w:vAlign w:val="top"/>
          </w:tcPr>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p/>
        </w:tc>
        <w:tc>
          <w:tcPr>
            <w:tcBorders>
              <w:top w:val="single"/>
              <w:bottom w:val="single"/>
              <w:left w:val="single"/>
              <w:right w:val="single"/>
            </w:tcBorders>
            <w:vAlign w:val="top"/>
          </w:tcPr>
          <w:p>
            <w:pPr>
              <w:pStyle w:val="CrossgridSmall"/>
            </w:pPr>
            <w:r>
              <w:t xml:space="preserve">15</w:t>
            </w:r>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Small"/>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Using More than one spread for a topic and linking the additional spreads to the first with a headline or similar design. Also called jump coverage.</w:t>
            </w:r>
          </w:p>
          <w:p>
            <w:pPr>
              <w:keepLines/>
              <w:pStyle w:val="CluesTiny"/>
            </w:pPr>
            <w:r>
              <w:rPr>
                <w:b w:val="true"/>
                <w:bCs w:val="true"/>
              </w:rPr>
              <w:t xml:space="preserve">4. </w:t>
            </w:r>
            <w:r>
              <w:t xml:space="preserve">Front cover of the yearbook which includes the name of the book, the year and the theme. The theme should be developed visually and verbal. Also called front flap.</w:t>
            </w:r>
          </w:p>
          <w:p>
            <w:pPr>
              <w:keepLines/>
              <w:pStyle w:val="CluesTiny"/>
            </w:pPr>
            <w:r>
              <w:rPr>
                <w:b w:val="true"/>
                <w:bCs w:val="true"/>
              </w:rPr>
              <w:t xml:space="preserve">5. </w:t>
            </w:r>
            <w:r>
              <w:t xml:space="preserve">A "mini theme" used as a section title. </w:t>
            </w:r>
          </w:p>
          <w:p>
            <w:pPr>
              <w:keepLines/>
              <w:pStyle w:val="CluesTiny"/>
            </w:pPr>
            <w:r>
              <w:rPr>
                <w:b w:val="true"/>
                <w:bCs w:val="true"/>
              </w:rPr>
              <w:t xml:space="preserve">9. </w:t>
            </w:r>
            <w:r>
              <w:t xml:space="preserve">A list of the technical printing information about the yearbook, including price, number of copies, colors, fonts, photography company and awards won by previous years book. </w:t>
            </w:r>
          </w:p>
          <w:p>
            <w:pPr>
              <w:keepLines/>
              <w:pStyle w:val="CluesTiny"/>
            </w:pPr>
            <w:r>
              <w:rPr>
                <w:b w:val="true"/>
                <w:bCs w:val="true"/>
              </w:rPr>
              <w:t xml:space="preserve">10. </w:t>
            </w:r>
            <w:r>
              <w:t xml:space="preserve">Final pages of the yearbook (Typically three pages or more) where the theme is concluded. Should follow ads and índex.</w:t>
            </w:r>
          </w:p>
          <w:p>
            <w:pPr>
              <w:keepLines/>
              <w:pStyle w:val="CluesTiny"/>
            </w:pPr>
            <w:r>
              <w:rPr>
                <w:b w:val="true"/>
                <w:bCs w:val="true"/>
              </w:rPr>
              <w:t xml:space="preserve">12. </w:t>
            </w:r>
            <w:r>
              <w:t xml:space="preserve">Area of the yearbook connecting the front and back covers. </w:t>
            </w:r>
          </w:p>
          <w:p>
            <w:pPr>
              <w:keepLines/>
              <w:pStyle w:val="CluesTiny"/>
            </w:pPr>
            <w:r>
              <w:rPr>
                <w:b w:val="true"/>
                <w:bCs w:val="true"/>
              </w:rPr>
              <w:t xml:space="preserve">13. </w:t>
            </w:r>
            <w:r>
              <w:t xml:space="preserve">A traditional yearbook is typically broken up into six sections: student life, academics, organizations, people, sports and ads/index.</w:t>
            </w:r>
          </w:p>
          <w:p>
            <w:pPr>
              <w:keepLines/>
              <w:pStyle w:val="CluesTiny"/>
            </w:pPr>
            <w:r>
              <w:rPr>
                <w:b w:val="true"/>
                <w:bCs w:val="true"/>
              </w:rPr>
              <w:t xml:space="preserve">16. </w:t>
            </w:r>
            <w:r>
              <w:t xml:space="preserve">Heavier sheets of paper which hold the pages of the yearbook to the cover. </w:t>
            </w:r>
          </w:p>
          <w:p>
            <w:pPr>
              <w:keepLines/>
              <w:pStyle w:val="CluesTiny"/>
            </w:pPr>
            <w:r>
              <w:rPr>
                <w:b w:val="true"/>
                <w:bCs w:val="true"/>
              </w:rPr>
              <w:t xml:space="preserve">17. </w:t>
            </w:r>
            <w:r>
              <w:t xml:space="preserve">A page-by-page listing of the yearbook's contents. Yearbook staffs use the ladre to stay organized and to plan for deadline.</w:t>
            </w:r>
          </w:p>
          <w:p>
            <w:pPr>
              <w:keepLines/>
              <w:pStyle w:val="CluesTiny"/>
            </w:pPr>
            <w:r>
              <w:rPr>
                <w:b w:val="true"/>
                <w:bCs w:val="true"/>
              </w:rPr>
              <w:t xml:space="preserve">19. </w:t>
            </w:r>
            <w:r>
              <w:t xml:space="preserve">Printing in magenta (reddish pink), cyan (blue), yellow and black. These inks combine to create full-color pictures.</w:t>
            </w:r>
          </w:p>
          <w:p>
            <w:pPr>
              <w:keepLines/>
              <w:pStyle w:val="CluesTiny"/>
            </w:pPr>
            <w:r>
              <w:rPr>
                <w:b w:val="true"/>
                <w:bCs w:val="true"/>
              </w:rPr>
              <w:t xml:space="preserve">21. </w:t>
            </w:r>
            <w:r>
              <w:t xml:space="preserve">A complete alphabetical listing of all students teachers, advertisers, topics and events covered in the yearbook.</w:t>
            </w:r>
          </w:p>
          <w:p>
            <w:pPr>
              <w:keepLines/>
              <w:pStyle w:val="CluesTiny"/>
            </w:pPr>
            <w:r>
              <w:rPr>
                <w:b w:val="true"/>
                <w:bCs w:val="true"/>
              </w:rPr>
              <w:t xml:space="preserve">22. </w:t>
            </w:r>
            <w:r>
              <w:t xml:space="preserve">A verbal statement and a visual look which tie all parts of the yearbook together.</w:t>
            </w:r>
          </w:p>
          <w:p>
            <w:pPr>
              <w:keepLines/>
              <w:pStyle w:val="CluesTiny"/>
            </w:pPr>
            <w:r>
              <w:rPr>
                <w:b w:val="true"/>
                <w:bCs w:val="true"/>
              </w:rPr>
              <w:t xml:space="preserve">23. </w:t>
            </w:r>
            <w:r>
              <w:t xml:space="preserve">Elements such as color, white space, rule lines, grey screens, large initial letters and special tape treatments  which enhance the books design.</w:t>
            </w:r>
          </w:p>
          <w:p>
            <w:pPr>
              <w:keepLines/>
              <w:pStyle w:val="CluesTiny"/>
            </w:pPr>
            <w:r>
              <w:rPr>
                <w:b w:val="true"/>
                <w:bCs w:val="true"/>
              </w:rPr>
              <w:t xml:space="preserve">24. </w:t>
            </w:r>
            <w:r>
              <w:t xml:space="preserve">Printing in (at least) one additional color resides black. </w:t>
            </w:r>
          </w:p>
        </w:tc>
        <w:tc>
          <w:p>
            <w:pPr>
              <w:pStyle w:val="CluesTiny"/>
            </w:pPr>
            <w:r>
              <w:rPr>
                <w:b w:val="true"/>
                <w:bCs w:val="true"/>
              </w:rPr>
              <w:t xml:space="preserve">Down</w:t>
            </w:r>
          </w:p>
          <w:p>
            <w:pPr>
              <w:keepLines/>
              <w:pStyle w:val="CluesTiny"/>
            </w:pPr>
            <w:r>
              <w:rPr>
                <w:b w:val="true"/>
                <w:bCs w:val="true"/>
              </w:rPr>
              <w:t xml:space="preserve">1. </w:t>
            </w:r>
            <w:r>
              <w:t xml:space="preserve">A 16-page grouping made up of two 8-page flats. </w:t>
            </w:r>
          </w:p>
          <w:p>
            <w:pPr>
              <w:keepLines/>
              <w:pStyle w:val="CluesTiny"/>
            </w:pPr>
            <w:r>
              <w:rPr>
                <w:b w:val="true"/>
                <w:bCs w:val="true"/>
              </w:rPr>
              <w:t xml:space="preserve">3. </w:t>
            </w:r>
            <w:r>
              <w:t xml:space="preserve">The page number and the topic of a spread placed as a unit traditionally at the bottom left and bottom right of the spread.</w:t>
            </w:r>
          </w:p>
          <w:p>
            <w:pPr>
              <w:keepLines/>
              <w:pStyle w:val="CluesTiny"/>
            </w:pPr>
            <w:r>
              <w:rPr>
                <w:b w:val="true"/>
                <w:bCs w:val="true"/>
              </w:rPr>
              <w:t xml:space="preserve">6. </w:t>
            </w:r>
            <w:r>
              <w:t xml:space="preserve">Refers both to the topics featured on individual spreads and how the topics are highlighted. </w:t>
            </w:r>
          </w:p>
          <w:p>
            <w:pPr>
              <w:keepLines/>
              <w:pStyle w:val="CluesTiny"/>
            </w:pPr>
            <w:r>
              <w:rPr>
                <w:b w:val="true"/>
                <w:bCs w:val="true"/>
              </w:rPr>
              <w:t xml:space="preserve">7. </w:t>
            </w:r>
            <w:r>
              <w:t xml:space="preserve">Two facing pages in a yearbook, such as 2 and 3, 4 and 5, 6 and 7, and so on</w:t>
            </w:r>
          </w:p>
          <w:p>
            <w:pPr>
              <w:keepLines/>
              <w:pStyle w:val="CluesTiny"/>
            </w:pPr>
            <w:r>
              <w:rPr>
                <w:b w:val="true"/>
                <w:bCs w:val="true"/>
              </w:rPr>
              <w:t xml:space="preserve">8. </w:t>
            </w:r>
            <w:r>
              <w:t xml:space="preserve">Listing of the pages containing the opening, sections, index and closing.</w:t>
            </w:r>
          </w:p>
          <w:p>
            <w:pPr>
              <w:keepLines/>
              <w:pStyle w:val="CluesTiny"/>
            </w:pPr>
            <w:r>
              <w:rPr>
                <w:b w:val="true"/>
                <w:bCs w:val="true"/>
              </w:rPr>
              <w:t xml:space="preserve">11. </w:t>
            </w:r>
            <w:r>
              <w:t xml:space="preserve">Outside of the yearbook which protects the printed pages.</w:t>
            </w:r>
          </w:p>
          <w:p>
            <w:pPr>
              <w:keepLines/>
              <w:pStyle w:val="CluesTiny"/>
            </w:pPr>
            <w:r>
              <w:rPr>
                <w:b w:val="true"/>
                <w:bCs w:val="true"/>
              </w:rPr>
              <w:t xml:space="preserve">14. </w:t>
            </w:r>
            <w:r>
              <w:t xml:space="preserve">The first two to four pages (or more) of the yearbook which introduce the theme.</w:t>
            </w:r>
          </w:p>
          <w:p>
            <w:pPr>
              <w:keepLines/>
              <w:pStyle w:val="CluesTiny"/>
            </w:pPr>
            <w:r>
              <w:rPr>
                <w:b w:val="true"/>
                <w:bCs w:val="true"/>
              </w:rPr>
              <w:t xml:space="preserve">15. </w:t>
            </w:r>
            <w:r>
              <w:t xml:space="preserve">Page one of the yearbook. It should include reference to the theme, plus the name of the book. the name of the school, the complete school address, the volume number and year.</w:t>
            </w:r>
          </w:p>
          <w:p>
            <w:pPr>
              <w:keepLines/>
              <w:pStyle w:val="CluesTiny"/>
            </w:pPr>
            <w:r>
              <w:rPr>
                <w:b w:val="true"/>
                <w:bCs w:val="true"/>
              </w:rPr>
              <w:t xml:space="preserve">18. </w:t>
            </w:r>
            <w:r>
              <w:t xml:space="preserve">A spread used to separate each of the sections of the yearbook. </w:t>
            </w:r>
          </w:p>
          <w:p>
            <w:pPr>
              <w:keepLines/>
              <w:pStyle w:val="CluesTiny"/>
            </w:pPr>
            <w:r>
              <w:rPr>
                <w:b w:val="true"/>
                <w:bCs w:val="true"/>
              </w:rPr>
              <w:t xml:space="preserve">20. </w:t>
            </w:r>
            <w:r>
              <w:t xml:space="preserve">The story. Every spread should contain a story, also called the copy block.</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 me an A please - Kevin Martinez</dc:title>
  <dcterms:created xsi:type="dcterms:W3CDTF">2021-10-11T08:03:30Z</dcterms:created>
  <dcterms:modified xsi:type="dcterms:W3CDTF">2021-10-11T08:03:30Z</dcterms:modified>
</cp:coreProperties>
</file>