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HIPAA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The condition of being secuded form the presence or view of others.</w:t>
            </w:r>
          </w:p>
          <w:p>
            <w:pPr>
              <w:keepLines/>
              <w:pStyle w:val="CluesTiny"/>
            </w:pPr>
            <w:r>
              <w:rPr>
                <w:b w:val="true"/>
                <w:bCs w:val="true"/>
              </w:rPr>
              <w:t xml:space="preserve">7. </w:t>
            </w:r>
            <w:r>
              <w:t xml:space="preserve">The state of treating privately or secretly, and not disclosing to other individuals or for public knowledge, the patiens conversations or medical permission.</w:t>
            </w:r>
          </w:p>
          <w:p>
            <w:pPr>
              <w:keepLines/>
              <w:pStyle w:val="CluesTiny"/>
            </w:pPr>
            <w:r>
              <w:rPr>
                <w:b w:val="true"/>
                <w:bCs w:val="true"/>
              </w:rPr>
              <w:t xml:space="preserve">9. </w:t>
            </w:r>
            <w:r>
              <w:t xml:space="preserve">Under the Health Insurance Portability and Accountability Ace (HIPPA) privacy rule, an individual's formal, written permission to use or disclose his or her personally identifiable health information for purposes other than treatment, payment, or health care operations.</w:t>
            </w:r>
          </w:p>
          <w:p>
            <w:pPr>
              <w:keepLines/>
              <w:pStyle w:val="CluesTiny"/>
            </w:pPr>
            <w:r>
              <w:rPr>
                <w:b w:val="true"/>
                <w:bCs w:val="true"/>
              </w:rPr>
              <w:t xml:space="preserve">10. </w:t>
            </w:r>
            <w:r>
              <w:t xml:space="preserve">An intentional misrepresentation of the facts to deceive or mislead another.</w:t>
            </w:r>
          </w:p>
          <w:p>
            <w:pPr>
              <w:keepLines/>
              <w:pStyle w:val="CluesTiny"/>
            </w:pPr>
            <w:r>
              <w:rPr>
                <w:b w:val="true"/>
                <w:bCs w:val="true"/>
              </w:rPr>
              <w:t xml:space="preserve">11. </w:t>
            </w:r>
            <w:r>
              <w:t xml:space="preserve">A process of meeting regulations, recommendations, and expectations of federal and state agencies that pay for health care services and regulate the industry.</w:t>
            </w:r>
          </w:p>
        </w:tc>
        <w:tc>
          <w:p>
            <w:pPr>
              <w:pStyle w:val="CluesTiny"/>
            </w:pPr>
            <w:r>
              <w:rPr>
                <w:b w:val="true"/>
                <w:bCs w:val="true"/>
              </w:rPr>
              <w:t xml:space="preserve">Down</w:t>
            </w:r>
          </w:p>
          <w:p>
            <w:pPr>
              <w:keepLines/>
              <w:pStyle w:val="CluesTiny"/>
            </w:pPr>
            <w:r>
              <w:rPr>
                <w:b w:val="true"/>
                <w:bCs w:val="true"/>
              </w:rPr>
              <w:t xml:space="preserve">1. </w:t>
            </w:r>
            <w:r>
              <w:t xml:space="preserve">Any data that identify an individual and describe his or her health status, age, sex, ethnicity, or other demographic characteristics, whether or not that information is stored or transmitted electronically.</w:t>
            </w:r>
          </w:p>
          <w:p>
            <w:pPr>
              <w:keepLines/>
              <w:pStyle w:val="CluesTiny"/>
            </w:pPr>
            <w:r>
              <w:rPr>
                <w:b w:val="true"/>
                <w:bCs w:val="true"/>
              </w:rPr>
              <w:t xml:space="preserve">2. </w:t>
            </w:r>
            <w:r>
              <w:t xml:space="preserve"> An entity that transmits health information in electronic form in connection with a transaction covered by HIPAA. The covered entity may be a health care coverage carrier such as Blue Cross/Blue Shield, a health care clearinghouse through which claims are submitted, or a health care provider such as the primary care physician.</w:t>
            </w:r>
          </w:p>
          <w:p>
            <w:pPr>
              <w:keepLines/>
              <w:pStyle w:val="CluesTiny"/>
            </w:pPr>
            <w:r>
              <w:rPr>
                <w:b w:val="true"/>
                <w:bCs w:val="true"/>
              </w:rPr>
              <w:t xml:space="preserve">3. </w:t>
            </w:r>
            <w:r>
              <w:t xml:space="preserve">Under HIPAA, regulations related to the security of electronic protected health information that, along with regulations related to electronic transactions and code sets, privacy, and enforcement, compose the Administration Simplification provisions.</w:t>
            </w:r>
          </w:p>
          <w:p>
            <w:pPr>
              <w:keepLines/>
              <w:pStyle w:val="CluesTiny"/>
            </w:pPr>
            <w:r>
              <w:rPr>
                <w:b w:val="true"/>
                <w:bCs w:val="true"/>
              </w:rPr>
              <w:t xml:space="preserve">4. </w:t>
            </w:r>
            <w:r>
              <w:t xml:space="preserve">The release, transfer, provision of access to, or divulging in any other manner of information outside the entity holding the information.</w:t>
            </w:r>
          </w:p>
          <w:p>
            <w:pPr>
              <w:keepLines/>
              <w:pStyle w:val="CluesTiny"/>
            </w:pPr>
            <w:r>
              <w:rPr>
                <w:b w:val="true"/>
                <w:bCs w:val="true"/>
              </w:rPr>
              <w:t xml:space="preserve">5. </w:t>
            </w:r>
            <w:r>
              <w:t xml:space="preserve">Verbal or written agreement that gives approval to some action, situation, or statement.</w:t>
            </w:r>
          </w:p>
          <w:p>
            <w:pPr>
              <w:keepLines/>
              <w:pStyle w:val="CluesTiny"/>
            </w:pPr>
            <w:r>
              <w:rPr>
                <w:b w:val="true"/>
                <w:bCs w:val="true"/>
              </w:rPr>
              <w:t xml:space="preserve">8. </w:t>
            </w:r>
            <w:r>
              <w:t xml:space="preserve">Incidents or practices, not usually considered fraudulent, that are inconsistent with accepted sound medical business or fiscal practices.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dc:title>
  <dcterms:created xsi:type="dcterms:W3CDTF">2021-10-11T09:01:02Z</dcterms:created>
  <dcterms:modified xsi:type="dcterms:W3CDTF">2021-10-11T09:01:02Z</dcterms:modified>
</cp:coreProperties>
</file>