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Harbor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bucket    </w:t>
      </w:r>
      <w:r>
        <w:t xml:space="preserve">   napkins    </w:t>
      </w:r>
      <w:r>
        <w:t xml:space="preserve">   shakers    </w:t>
      </w:r>
      <w:r>
        <w:t xml:space="preserve">   centerpiece    </w:t>
      </w:r>
      <w:r>
        <w:t xml:space="preserve">   margarine    </w:t>
      </w:r>
      <w:r>
        <w:t xml:space="preserve">   creamer    </w:t>
      </w:r>
      <w:r>
        <w:t xml:space="preserve">   butter    </w:t>
      </w:r>
      <w:r>
        <w:t xml:space="preserve">   sugar    </w:t>
      </w:r>
      <w:r>
        <w:t xml:space="preserve">   crackers    </w:t>
      </w:r>
      <w:r>
        <w:t xml:space="preserve">   pepper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Harbor Cafe</dc:title>
  <dcterms:created xsi:type="dcterms:W3CDTF">2021-10-11T08:40:14Z</dcterms:created>
  <dcterms:modified xsi:type="dcterms:W3CDTF">2021-10-11T08:40:14Z</dcterms:modified>
</cp:coreProperties>
</file>