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Heart of 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Independent variable    </w:t>
      </w:r>
      <w:r>
        <w:t xml:space="preserve">   Constant    </w:t>
      </w:r>
      <w:r>
        <w:t xml:space="preserve">   Trials    </w:t>
      </w:r>
      <w:r>
        <w:t xml:space="preserve">   Conclusion    </w:t>
      </w:r>
      <w:r>
        <w:t xml:space="preserve">   Graph    </w:t>
      </w:r>
      <w:r>
        <w:t xml:space="preserve">   Data    </w:t>
      </w:r>
      <w:r>
        <w:t xml:space="preserve">   Procedure    </w:t>
      </w:r>
      <w:r>
        <w:t xml:space="preserve">   Inference    </w:t>
      </w:r>
      <w:r>
        <w:t xml:space="preserve">   Observation    </w:t>
      </w:r>
      <w:r>
        <w:t xml:space="preserve">   Problem    </w:t>
      </w:r>
      <w:r>
        <w:t xml:space="preserve">   Dependent variable    </w:t>
      </w:r>
      <w:r>
        <w:t xml:space="preserve">   Variable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of science </dc:title>
  <dcterms:created xsi:type="dcterms:W3CDTF">2021-11-09T03:51:59Z</dcterms:created>
  <dcterms:modified xsi:type="dcterms:W3CDTF">2021-11-09T03:51:59Z</dcterms:modified>
</cp:coreProperties>
</file>