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are    </w:t>
      </w:r>
      <w:r>
        <w:t xml:space="preserve">   where    </w:t>
      </w:r>
      <w:r>
        <w:t xml:space="preserve">   down    </w:t>
      </w:r>
      <w:r>
        <w:t xml:space="preserve">   no    </w:t>
      </w:r>
      <w:r>
        <w:t xml:space="preserve">   yes    </w:t>
      </w:r>
      <w:r>
        <w:t xml:space="preserve">   Cant    </w:t>
      </w:r>
      <w:r>
        <w:t xml:space="preserve">   get    </w:t>
      </w:r>
      <w:r>
        <w:t xml:space="preserve">   to    </w:t>
      </w:r>
      <w:r>
        <w:t xml:space="preserve">   and    </w:t>
      </w:r>
      <w:r>
        <w:t xml:space="preserve">   The    </w:t>
      </w:r>
      <w:r>
        <w:t xml:space="preserve">   She    </w:t>
      </w:r>
      <w:r>
        <w:t xml:space="preserve">  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 Search</dc:title>
  <dcterms:created xsi:type="dcterms:W3CDTF">2021-10-11T08:59:21Z</dcterms:created>
  <dcterms:modified xsi:type="dcterms:W3CDTF">2021-10-11T08:59:21Z</dcterms:modified>
</cp:coreProperties>
</file>