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Infancy and Toddlerhood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infants search for invariant features of the environment.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the prenatal period the head develops more rapidly than the lower part of the body.  This trend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 in which to explore and venture in the enviroment and then return for emotional support.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caused by an unbalanced diet, and very lowin protein.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infants and toddlers wait for an apporpriate time to engage in a tempting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wasted condition in the body caused by low diet in all essential nutrients.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Infants whose weight, height, and head circumference are well below growth norms.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part of the brain lies in the front area controlling body movements, and responsible for thought and memory.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Growth tends to be from the center of the body outward?  This trend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what happens when many areas of the brain are not committed to speific functions, but the brain still has a high capacity for learning.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the largest brain structure, about 85% of an infants body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explains why temprament and the environment can together produce favorable outcomes.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stage your in, in the first two years of your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height and weight aerages for specific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young ones attmept to do things their size makes impossible.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when we coordinate schemes to deliberatly solve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young ones vocabulary consists of many words that refer to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young infnats close their fingers against their 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infants classify themselves on the basis of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young ones produce more social formulas and pronouns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refers to gradual reduction in the strength of a response due to repetitive stimulation.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capacity to voluntarily suppress a dominant response in order to plan a more adaptive response .</w:t>
            </w:r>
          </w:p>
        </w:tc>
      </w:tr>
    </w:tbl>
    <w:p>
      <w:pPr>
        <w:pStyle w:val="WordBankLarge"/>
      </w:pPr>
      <w:r>
        <w:t xml:space="preserve">   Cephalocaudel Trend    </w:t>
      </w:r>
      <w:r>
        <w:t xml:space="preserve">   Proximodistal trend    </w:t>
      </w:r>
      <w:r>
        <w:t xml:space="preserve">   growth norms    </w:t>
      </w:r>
      <w:r>
        <w:t xml:space="preserve">   cerebral cortex    </w:t>
      </w:r>
      <w:r>
        <w:t xml:space="preserve">   Pre frontal cortex    </w:t>
      </w:r>
      <w:r>
        <w:t xml:space="preserve">   Brain PLasticity    </w:t>
      </w:r>
      <w:r>
        <w:t xml:space="preserve">   Marasmus    </w:t>
      </w:r>
      <w:r>
        <w:t xml:space="preserve">   Kwashiorkor    </w:t>
      </w:r>
      <w:r>
        <w:t xml:space="preserve">   growth faltering    </w:t>
      </w:r>
      <w:r>
        <w:t xml:space="preserve">   Habituation    </w:t>
      </w:r>
      <w:r>
        <w:t xml:space="preserve">   Ulnar Grasp    </w:t>
      </w:r>
      <w:r>
        <w:t xml:space="preserve">   differential theory     </w:t>
      </w:r>
      <w:r>
        <w:t xml:space="preserve">   secure base    </w:t>
      </w:r>
      <w:r>
        <w:t xml:space="preserve">   effortful control    </w:t>
      </w:r>
      <w:r>
        <w:t xml:space="preserve">   goodness of fit model    </w:t>
      </w:r>
      <w:r>
        <w:t xml:space="preserve">   categorical self    </w:t>
      </w:r>
      <w:r>
        <w:t xml:space="preserve">   scale errors    </w:t>
      </w:r>
      <w:r>
        <w:t xml:space="preserve">   delay of gratification    </w:t>
      </w:r>
      <w:r>
        <w:t xml:space="preserve">   sensorimotor stage    </w:t>
      </w:r>
      <w:r>
        <w:t xml:space="preserve">   intentional behavior    </w:t>
      </w:r>
      <w:r>
        <w:t xml:space="preserve">   referential style    </w:t>
      </w:r>
      <w:r>
        <w:t xml:space="preserve">   expressive style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Infancy and Toddlerhood Vocabulary</dc:title>
  <dcterms:created xsi:type="dcterms:W3CDTF">2021-10-11T09:40:28Z</dcterms:created>
  <dcterms:modified xsi:type="dcterms:W3CDTF">2021-10-11T09:40:28Z</dcterms:modified>
</cp:coreProperties>
</file>