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Josie Brain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electrical charge of an inactive neuron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records activity levels in various areas of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links specific structures in the brain to specific psychological or behavioral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increase in the size of wrinkling of the cortex.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tiny openings in a neurons electrical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us to regulate and coordinate our own thought processes.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production of new brain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used to assess brain structures?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bundle of neuron axons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Enkephalins and endorphins are examples of the chemicals that regulate the activity neurons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fiber carries information away from the cell body of a neuron?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impaired ability to use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a microscopic space over which messages pass between two neurons.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network linking the spinal cord with the body and sense organs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a high resolution imaging technique that captures brain activity from the reaction of radioactive particles to glucose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provides more detailed images than CT scans?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 lifetime disorder that results in impaired communication and social interaction.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transmits commands from the brain to the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area is in the back of the brain and play a role in visual processing.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inability to identify seen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cell in the nervous system that transmits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brief change in a neurons electrical charge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part of the neuron or other cell that contains the nucleus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transmits information from the sense organs to the central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area on the surface of neurons and other cells that is sensitive to neurotransmitters or hormones. </w:t>
            </w:r>
          </w:p>
        </w:tc>
      </w:tr>
    </w:tbl>
    <w:p>
      <w:pPr>
        <w:pStyle w:val="WordBankLarge"/>
      </w:pPr>
      <w:r>
        <w:t xml:space="preserve">   Axon    </w:t>
      </w:r>
      <w:r>
        <w:t xml:space="preserve">   Neuron    </w:t>
      </w:r>
      <w:r>
        <w:t xml:space="preserve">   Nerve    </w:t>
      </w:r>
      <w:r>
        <w:t xml:space="preserve">   Somatic nervous system    </w:t>
      </w:r>
      <w:r>
        <w:t xml:space="preserve">   Cell body    </w:t>
      </w:r>
      <w:r>
        <w:t xml:space="preserve">   Resting potential     </w:t>
      </w:r>
      <w:r>
        <w:t xml:space="preserve">   Action potential     </w:t>
      </w:r>
      <w:r>
        <w:t xml:space="preserve">   Ion channels    </w:t>
      </w:r>
      <w:r>
        <w:t xml:space="preserve">   Synapse    </w:t>
      </w:r>
      <w:r>
        <w:t xml:space="preserve">   Receptor site    </w:t>
      </w:r>
      <w:r>
        <w:t xml:space="preserve">   Neuropeptides    </w:t>
      </w:r>
      <w:r>
        <w:t xml:space="preserve">   Sensory neuron    </w:t>
      </w:r>
      <w:r>
        <w:t xml:space="preserve">   Motor neuron    </w:t>
      </w:r>
      <w:r>
        <w:t xml:space="preserve">   Neurogenesis    </w:t>
      </w:r>
      <w:r>
        <w:t xml:space="preserve">   Computed tomographic scans    </w:t>
      </w:r>
      <w:r>
        <w:t xml:space="preserve">   Magnetic resonance imaging    </w:t>
      </w:r>
      <w:r>
        <w:t xml:space="preserve">   Localization of function    </w:t>
      </w:r>
      <w:r>
        <w:t xml:space="preserve">   Positron emission tomography     </w:t>
      </w:r>
      <w:r>
        <w:t xml:space="preserve">   Functional MRI (fMRI)    </w:t>
      </w:r>
      <w:r>
        <w:t xml:space="preserve">   Corticalization    </w:t>
      </w:r>
      <w:r>
        <w:t xml:space="preserve">   Executive functions     </w:t>
      </w:r>
      <w:r>
        <w:t xml:space="preserve">   Aphasia    </w:t>
      </w:r>
      <w:r>
        <w:t xml:space="preserve">   Autism spectrum disorder    </w:t>
      </w:r>
      <w:r>
        <w:t xml:space="preserve">   Visual agnosia    </w:t>
      </w:r>
      <w:r>
        <w:t xml:space="preserve">   Occipital lobes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Josie Brain Exercise</dc:title>
  <dcterms:created xsi:type="dcterms:W3CDTF">2021-10-11T10:14:36Z</dcterms:created>
  <dcterms:modified xsi:type="dcterms:W3CDTF">2021-10-11T10:14:36Z</dcterms:modified>
</cp:coreProperties>
</file>