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LGBTQ+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Pansexual    </w:t>
      </w:r>
      <w:r>
        <w:t xml:space="preserve">   LGBTQ    </w:t>
      </w:r>
      <w:r>
        <w:t xml:space="preserve">   Homosexual    </w:t>
      </w:r>
      <w:r>
        <w:t xml:space="preserve">   Heterosexual    </w:t>
      </w:r>
      <w:r>
        <w:t xml:space="preserve">   Cigsender    </w:t>
      </w:r>
      <w:r>
        <w:t xml:space="preserve">   Gender Fluid    </w:t>
      </w:r>
      <w:r>
        <w:t xml:space="preserve">   Drag    </w:t>
      </w:r>
      <w:r>
        <w:t xml:space="preserve">   Queer    </w:t>
      </w:r>
      <w:r>
        <w:t xml:space="preserve">   Lesbian    </w:t>
      </w:r>
      <w:r>
        <w:t xml:space="preserve">   Gay    </w:t>
      </w:r>
      <w:r>
        <w:t xml:space="preserve">   Bisexual    </w:t>
      </w:r>
      <w:r>
        <w:t xml:space="preserve">   Transgender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LGBTQ+</dc:title>
  <dcterms:created xsi:type="dcterms:W3CDTF">2022-01-25T03:45:51Z</dcterms:created>
  <dcterms:modified xsi:type="dcterms:W3CDTF">2022-01-25T03:45:51Z</dcterms:modified>
</cp:coreProperties>
</file>