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LGBT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unisex    </w:t>
      </w:r>
      <w:r>
        <w:t xml:space="preserve">   bisexual    </w:t>
      </w:r>
      <w:r>
        <w:t xml:space="preserve">   faggot    </w:t>
      </w:r>
      <w:r>
        <w:t xml:space="preserve">   dyke    </w:t>
      </w:r>
      <w:r>
        <w:t xml:space="preserve">   poof    </w:t>
      </w:r>
      <w:r>
        <w:t xml:space="preserve">   female    </w:t>
      </w:r>
      <w:r>
        <w:t xml:space="preserve">   male    </w:t>
      </w:r>
      <w:r>
        <w:t xml:space="preserve">   transgender    </w:t>
      </w:r>
      <w:r>
        <w:t xml:space="preserve">   homo    </w:t>
      </w:r>
      <w:r>
        <w:t xml:space="preserve">   lesbian    </w:t>
      </w:r>
      <w:r>
        <w:t xml:space="preserve">   gay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</dc:title>
  <dcterms:created xsi:type="dcterms:W3CDTF">2021-10-11T11:06:59Z</dcterms:created>
  <dcterms:modified xsi:type="dcterms:W3CDTF">2021-10-11T11:06:59Z</dcterms:modified>
</cp:coreProperties>
</file>