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Lesson 16 Vocabulary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</w:tbl>
    <w:p>
      <w:pPr>
        <w:pStyle w:val="WordBankLarge"/>
      </w:pPr>
      <w:r>
        <w:t xml:space="preserve">   embodied    </w:t>
      </w:r>
      <w:r>
        <w:t xml:space="preserve">   saga    </w:t>
      </w:r>
      <w:r>
        <w:t xml:space="preserve">   artistry    </w:t>
      </w:r>
      <w:r>
        <w:t xml:space="preserve">   forge    </w:t>
      </w:r>
      <w:r>
        <w:t xml:space="preserve">   recreational    </w:t>
      </w:r>
      <w:r>
        <w:t xml:space="preserve">   destiny    </w:t>
      </w:r>
      <w:r>
        <w:t xml:space="preserve">   ruthless    </w:t>
      </w:r>
      <w:r>
        <w:t xml:space="preserve">   ancestral    </w:t>
      </w:r>
      <w:r>
        <w:t xml:space="preserve">   unearthed    </w:t>
      </w:r>
      <w:r>
        <w:t xml:space="preserve">   majestic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16 Vocabulary</dc:title>
  <dcterms:created xsi:type="dcterms:W3CDTF">2021-10-11T11:01:55Z</dcterms:created>
  <dcterms:modified xsi:type="dcterms:W3CDTF">2021-10-11T11:01:55Z</dcterms:modified>
</cp:coreProperties>
</file>