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says how many times to use that number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Cartesian coordinate system, the coordinate of a point at which a line, curve, or surface goes through a coordinate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where the highest exponent of the variable (usually "x") is a square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graphic organizer or chart that helps you determine two or more points that can be used to create your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steepness of a line, or a section of a line, connecting two points (equation is rise over 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collection of ordered pairs containing one object from each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(of a function) of which the graph is a smooth unbroken curve, i.e., one such that as the value of x approaches any given value a, the value of f(x) approaches that of f(a) as a limit.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diagram representing a system of connections or interrelations among two or more things by a number of distinctive dots, lines, bars,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general term meaning "written down in the way most commonly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compound statement formed by joining two statements with the connector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Data that can only take certain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 refers to the number of times a number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enumerated collection of objects in which repetitions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In mathematics, a sequence of numbers such that the difference between the consecutive terms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repeated design or recurring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answer to an equation or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it means they are connected in some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which follow each other in order (i.e. 1,2,3,4,5)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group of mathematical symbols that express a relationship or that are used to solve a problem, or a way 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all its sides of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of plotted points that show the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compound statement formed by joining two statements with the connector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uses the preceding term to define the next term of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variable which can be assigned any permissible value without any restriction imposed by any other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variable whose value depends upon an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two numbers in an arithmetic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that the values of two mathematical expressions are equal (indicated by the sign =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Numbers, symbols and operators (such as + and ×) grouped together that show 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finding out the forthcoming steps or results on the basis of any proof or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Algebra, a number on its own, or sometimes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m p o and u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letter that represents an unknown or changing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mathematical equation in which no independent-variable is raised to a power greater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mathematics, a collection of distinct objects, considered as an object in its own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expression that let’s us calculate the term that is in the nth position of the sequence</w:t>
            </w:r>
          </w:p>
        </w:tc>
      </w:tr>
    </w:tbl>
    <w:p>
      <w:pPr>
        <w:pStyle w:val="WordBankLarge"/>
      </w:pPr>
      <w:r>
        <w:t xml:space="preserve">   Consecutive    </w:t>
      </w:r>
      <w:r>
        <w:t xml:space="preserve">   Sequence    </w:t>
      </w:r>
      <w:r>
        <w:t xml:space="preserve">   Constant    </w:t>
      </w:r>
      <w:r>
        <w:t xml:space="preserve">   Expression     </w:t>
      </w:r>
      <w:r>
        <w:t xml:space="preserve">   Variable     </w:t>
      </w:r>
      <w:r>
        <w:t xml:space="preserve">   Equilateral     </w:t>
      </w:r>
      <w:r>
        <w:t xml:space="preserve">   Equation    </w:t>
      </w:r>
      <w:r>
        <w:t xml:space="preserve">   Solution    </w:t>
      </w:r>
      <w:r>
        <w:t xml:space="preserve">   Formula    </w:t>
      </w:r>
      <w:r>
        <w:t xml:space="preserve">   Graph    </w:t>
      </w:r>
      <w:r>
        <w:t xml:space="preserve">   Continuous     </w:t>
      </w:r>
      <w:r>
        <w:t xml:space="preserve">   Discrete    </w:t>
      </w:r>
      <w:r>
        <w:t xml:space="preserve">   Compound     </w:t>
      </w:r>
      <w:r>
        <w:t xml:space="preserve">   Conjunctions    </w:t>
      </w:r>
      <w:r>
        <w:t xml:space="preserve">   Disjunctions     </w:t>
      </w:r>
      <w:r>
        <w:t xml:space="preserve">   Relation    </w:t>
      </w:r>
      <w:r>
        <w:t xml:space="preserve">   Independent Variable    </w:t>
      </w:r>
      <w:r>
        <w:t xml:space="preserve">   Exponent     </w:t>
      </w:r>
      <w:r>
        <w:t xml:space="preserve">   Set    </w:t>
      </w:r>
      <w:r>
        <w:t xml:space="preserve">   Function     </w:t>
      </w:r>
      <w:r>
        <w:t xml:space="preserve">   Dependent Variable    </w:t>
      </w:r>
      <w:r>
        <w:t xml:space="preserve">   Pattern    </w:t>
      </w:r>
      <w:r>
        <w:t xml:space="preserve">   Intercept     </w:t>
      </w:r>
      <w:r>
        <w:t xml:space="preserve">   Predict     </w:t>
      </w:r>
      <w:r>
        <w:t xml:space="preserve">   Table of Values    </w:t>
      </w:r>
      <w:r>
        <w:t xml:space="preserve">   Common Difference    </w:t>
      </w:r>
      <w:r>
        <w:t xml:space="preserve">   Arithmetic Sequence     </w:t>
      </w:r>
      <w:r>
        <w:t xml:space="preserve">   Recursive Formula    </w:t>
      </w:r>
      <w:r>
        <w:t xml:space="preserve">   Slope    </w:t>
      </w:r>
      <w:r>
        <w:t xml:space="preserve">   Standard    </w:t>
      </w:r>
      <w:r>
        <w:t xml:space="preserve">   Scatter Plot    </w:t>
      </w:r>
      <w:r>
        <w:t xml:space="preserve">   nth term    </w:t>
      </w:r>
      <w:r>
        <w:t xml:space="preserve">   Correlation     </w:t>
      </w:r>
      <w:r>
        <w:t xml:space="preserve">   Quadratic    </w:t>
      </w:r>
      <w:r>
        <w:t xml:space="preserve">   Linear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2021-10-11T11:52:40Z</dcterms:created>
  <dcterms:modified xsi:type="dcterms:W3CDTF">2021-10-11T11:52:40Z</dcterms:modified>
</cp:coreProperties>
</file>