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Cardenas Reading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annotation strategy do you use for expository?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always annotate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always label for poems?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read a question you always label what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point of you do they use he, she, and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text evidence do you need for a summary questions?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story takes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poem makes you laugh?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narrator of Walk Two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poem does not rhyme?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 poem you label lines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Theme is also known as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point of view do they use I, Me, We?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False? You have to write a main idea for each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poem rhymes?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point of view do they use you and your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poem is written like a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always label first in any 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genre gives us informational facts?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are we reading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read + what you already know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genre has lines and stanzas?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strategy do you need for a summary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lesson learned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annotation strategy do you use for fiction?</w:t>
            </w:r>
          </w:p>
        </w:tc>
      </w:tr>
    </w:tbl>
    <w:p>
      <w:pPr>
        <w:pStyle w:val="WordBankLarge"/>
      </w:pPr>
      <w:r>
        <w:t xml:space="preserve">   UCLA    </w:t>
      </w:r>
      <w:r>
        <w:t xml:space="preserve">   Theme    </w:t>
      </w:r>
      <w:r>
        <w:t xml:space="preserve">   lines     </w:t>
      </w:r>
      <w:r>
        <w:t xml:space="preserve">   Text Features    </w:t>
      </w:r>
      <w:r>
        <w:t xml:space="preserve">   ADT    </w:t>
      </w:r>
      <w:r>
        <w:t xml:space="preserve">   Setting    </w:t>
      </w:r>
      <w:r>
        <w:t xml:space="preserve">   Inference    </w:t>
      </w:r>
      <w:r>
        <w:t xml:space="preserve">   stanzas    </w:t>
      </w:r>
      <w:r>
        <w:t xml:space="preserve">   False    </w:t>
      </w:r>
      <w:r>
        <w:t xml:space="preserve">   First Person    </w:t>
      </w:r>
      <w:r>
        <w:t xml:space="preserve">   second person     </w:t>
      </w:r>
      <w:r>
        <w:t xml:space="preserve">   third person    </w:t>
      </w:r>
      <w:r>
        <w:t xml:space="preserve">   Message    </w:t>
      </w:r>
      <w:r>
        <w:t xml:space="preserve">   humerous    </w:t>
      </w:r>
      <w:r>
        <w:t xml:space="preserve">   free verse    </w:t>
      </w:r>
      <w:r>
        <w:t xml:space="preserve">   lyrical     </w:t>
      </w:r>
      <w:r>
        <w:t xml:space="preserve">   narrative    </w:t>
      </w:r>
      <w:r>
        <w:t xml:space="preserve">   three    </w:t>
      </w:r>
      <w:r>
        <w:t xml:space="preserve">   BME    </w:t>
      </w:r>
      <w:r>
        <w:t xml:space="preserve">   Where and what     </w:t>
      </w:r>
      <w:r>
        <w:t xml:space="preserve">   Expository    </w:t>
      </w:r>
      <w:r>
        <w:t xml:space="preserve">   Poetry    </w:t>
      </w:r>
      <w:r>
        <w:t xml:space="preserve">   Walk Two Moons    </w:t>
      </w:r>
      <w:r>
        <w:t xml:space="preserve">   Sal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Cardenas Reading Class</dc:title>
  <dcterms:created xsi:type="dcterms:W3CDTF">2021-10-11T12:48:36Z</dcterms:created>
  <dcterms:modified xsi:type="dcterms:W3CDTF">2021-10-11T12:48:36Z</dcterms:modified>
</cp:coreProperties>
</file>