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Facetious    </w:t>
      </w:r>
      <w:r>
        <w:t xml:space="preserve">   Propaganda    </w:t>
      </w:r>
      <w:r>
        <w:t xml:space="preserve">   Defy    </w:t>
      </w:r>
      <w:r>
        <w:t xml:space="preserve">   Defamation    </w:t>
      </w:r>
      <w:r>
        <w:t xml:space="preserve">   Assimilation    </w:t>
      </w:r>
      <w:r>
        <w:t xml:space="preserve">   Migrant    </w:t>
      </w:r>
      <w:r>
        <w:t xml:space="preserve">   Self confirmation    </w:t>
      </w:r>
      <w:r>
        <w:t xml:space="preserve">   Profound    </w:t>
      </w:r>
      <w:r>
        <w:t xml:space="preserve">   Scold    </w:t>
      </w:r>
      <w:r>
        <w:t xml:space="preserve">   Boisterous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words</dc:title>
  <dcterms:created xsi:type="dcterms:W3CDTF">2021-10-11T13:02:58Z</dcterms:created>
  <dcterms:modified xsi:type="dcterms:W3CDTF">2021-10-11T13:02:58Z</dcterms:modified>
</cp:coreProperties>
</file>