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Nursing Home equipments (age 6-7)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BED SHEET    </w:t>
      </w:r>
      <w:r>
        <w:t xml:space="preserve">   BED    </w:t>
      </w:r>
      <w:r>
        <w:t xml:space="preserve">   ZIMA    </w:t>
      </w:r>
      <w:r>
        <w:t xml:space="preserve">   WHEEL CHAIR    </w:t>
      </w:r>
      <w:r>
        <w:t xml:space="preserve">   APRONS    </w:t>
      </w:r>
      <w:r>
        <w:t xml:space="preserve">   STAND AID    </w:t>
      </w:r>
      <w:r>
        <w:t xml:space="preserve">   SLING    </w:t>
      </w:r>
      <w:r>
        <w:t xml:space="preserve">   HOIST    </w:t>
      </w:r>
      <w:r>
        <w:t xml:space="preserve">   GLOVES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equipments (age 6-7)</dc:title>
  <dcterms:created xsi:type="dcterms:W3CDTF">2021-10-11T13:32:52Z</dcterms:created>
  <dcterms:modified xsi:type="dcterms:W3CDTF">2021-10-11T13:32:52Z</dcterms:modified>
</cp:coreProperties>
</file>