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Nursing Professional Development Model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professional practice    </w:t>
      </w:r>
      <w:r>
        <w:t xml:space="preserve">   care delivery    </w:t>
      </w:r>
      <w:r>
        <w:t xml:space="preserve">   connection    </w:t>
      </w:r>
      <w:r>
        <w:t xml:space="preserve">   compassionate care    </w:t>
      </w:r>
      <w:r>
        <w:t xml:space="preserve">   clinical excellence    </w:t>
      </w:r>
      <w:r>
        <w:t xml:space="preserve">   innovative solutions    </w:t>
      </w:r>
      <w:r>
        <w:t xml:space="preserve">   holistic care    </w:t>
      </w:r>
      <w:r>
        <w:t xml:space="preserve">   safety    </w:t>
      </w:r>
      <w:r>
        <w:t xml:space="preserve">   shared governanace    </w:t>
      </w:r>
      <w:r>
        <w:t xml:space="preserve">   professional development    </w:t>
      </w:r>
      <w:r>
        <w:t xml:space="preserve">   advocacy    </w:t>
      </w:r>
      <w:r>
        <w:t xml:space="preserve">   collaboration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Professional Development Model</dc:title>
  <dcterms:created xsi:type="dcterms:W3CDTF">2021-10-11T13:33:28Z</dcterms:created>
  <dcterms:modified xsi:type="dcterms:W3CDTF">2021-10-11T13:33:28Z</dcterms:modified>
</cp:coreProperties>
</file>