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Pharming is harming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possession    </w:t>
      </w:r>
      <w:r>
        <w:t xml:space="preserve">   depersonalization    </w:t>
      </w:r>
      <w:r>
        <w:t xml:space="preserve">   psychosis    </w:t>
      </w:r>
      <w:r>
        <w:t xml:space="preserve">   hypertension     </w:t>
      </w:r>
      <w:r>
        <w:t xml:space="preserve">   diagnosis    </w:t>
      </w:r>
      <w:r>
        <w:t xml:space="preserve">   over the counter    </w:t>
      </w:r>
      <w:r>
        <w:t xml:space="preserve">   medication    </w:t>
      </w:r>
      <w:r>
        <w:t xml:space="preserve">   benzodiazepine    </w:t>
      </w:r>
      <w:r>
        <w:t xml:space="preserve">   opioid    </w:t>
      </w:r>
      <w:r>
        <w:t xml:space="preserve">   pharmacy    </w:t>
      </w:r>
      <w:r>
        <w:t xml:space="preserve">   prescription    </w:t>
      </w:r>
      <w:r>
        <w:t xml:space="preserve">   stimulant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Pharming is harming</dc:title>
  <dcterms:created xsi:type="dcterms:W3CDTF">2021-10-11T14:19:08Z</dcterms:created>
  <dcterms:modified xsi:type="dcterms:W3CDTF">2021-10-11T14:19:08Z</dcterms:modified>
</cp:coreProperties>
</file>