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in which people of different ages are compared with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classical conditioning an originally irrelevant stimulus that. After association with unconditional stimulus, comes to trigger a 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that applies learning principles to the elimination of unwanted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sense of being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Unselfish regard for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 release the catharsis hypothosis maintains that “releasing” agressive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an issue is posed, can effect decisions and judgements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lima bean sized neural clusters in the limbic system  liked in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awareness of ourselves and out enviroment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relatively slow brain waves of a relaxed awake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Drugs that reduce nueral activity and slow body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Threadlike structures made of DNA molecules that contain the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 an issue is posed can affect decisions and judgments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Reinforcing the disired response every time it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clear memory of an emotional signifigant moment or 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Interpreting our new expierences in terms of out existing schemas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accumulated knowledge and verbal skills tends to increase with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Tests designed to assess what a person has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ability to reason speedily and abstactlt tend to decrease during late chilhood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hearing , the theory that the rate of nerve impulses traveling up the auditoty nerve matches the frequency of a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Organizing items into familar manageable units, often occurs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for any guven bystander to be less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sense or act of hearing </w:t>
            </w:r>
          </w:p>
        </w:tc>
      </w:tr>
    </w:tbl>
    <w:p>
      <w:pPr>
        <w:pStyle w:val="WordBankLarge"/>
      </w:pPr>
      <w:r>
        <w:t xml:space="preserve">   Achievement tests     </w:t>
      </w:r>
      <w:r>
        <w:t xml:space="preserve">   Altruism    </w:t>
      </w:r>
      <w:r>
        <w:t xml:space="preserve">   Amnesia     </w:t>
      </w:r>
      <w:r>
        <w:t xml:space="preserve">   Amygdala    </w:t>
      </w:r>
      <w:r>
        <w:t xml:space="preserve">   Audition     </w:t>
      </w:r>
      <w:r>
        <w:t xml:space="preserve">   Assimilation     </w:t>
      </w:r>
      <w:r>
        <w:t xml:space="preserve">   Alpha waves     </w:t>
      </w:r>
      <w:r>
        <w:t xml:space="preserve">   Behavior therapy     </w:t>
      </w:r>
      <w:r>
        <w:t xml:space="preserve">   Catharsis    </w:t>
      </w:r>
      <w:r>
        <w:t xml:space="preserve">   Central nervous system     </w:t>
      </w:r>
      <w:r>
        <w:t xml:space="preserve">   Bystandard     </w:t>
      </w:r>
      <w:r>
        <w:t xml:space="preserve">   Chromosomes    </w:t>
      </w:r>
      <w:r>
        <w:t xml:space="preserve">   Chunking     </w:t>
      </w:r>
      <w:r>
        <w:t xml:space="preserve">   Consciousness     </w:t>
      </w:r>
      <w:r>
        <w:t xml:space="preserve">   Continuous reinforcement     </w:t>
      </w:r>
      <w:r>
        <w:t xml:space="preserve">   Conditioned stimulus     </w:t>
      </w:r>
      <w:r>
        <w:t xml:space="preserve">   Cross sectioal study     </w:t>
      </w:r>
      <w:r>
        <w:t xml:space="preserve">   Crystallized intelligence     </w:t>
      </w:r>
      <w:r>
        <w:t xml:space="preserve">   Depressant     </w:t>
      </w:r>
      <w:r>
        <w:t xml:space="preserve">   Framing     </w:t>
      </w:r>
      <w:r>
        <w:t xml:space="preserve">   Fluid intelligence     </w:t>
      </w:r>
      <w:r>
        <w:t xml:space="preserve">   Flashbulb memory     </w:t>
      </w:r>
      <w:r>
        <w:t xml:space="preserve">   Framing     </w:t>
      </w:r>
      <w:r>
        <w:t xml:space="preserve">   Frequency theory    </w:t>
      </w:r>
      <w:r>
        <w:t xml:space="preserve">   Gender identity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Physchology </dc:title>
  <dcterms:created xsi:type="dcterms:W3CDTF">2021-10-11T14:24:01Z</dcterms:created>
  <dcterms:modified xsi:type="dcterms:W3CDTF">2021-10-11T14:24:01Z</dcterms:modified>
</cp:coreProperties>
</file>