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Pollination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Production of nectar is overnight or predawn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Female flower parts that contains one or more carpels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Competition occurs between two different species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Pollination by nonflying mammals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Group of Hummers that has curved beaks and are drab in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Plant used for making tequila and is pollinated by bats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Enlarged basal portion of a pistil.  It becomes the fruit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Order that beetles are found 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Pollen receptive part of the top of the pistil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Bee tongue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Storage tank in the abdomen of a bee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Getting body heat from sun seen in many insects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Male flowers on one plant, female flowers on separate plant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Stalk of the stamen bearing the anther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term for the generalist fly flower syndrome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When an amount of ions can affect flower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Pollen received from a flower on the same plant and fertilizing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Pollinator gathers pollen from multiple species of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Order that includes butterflies and moths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Main outer wall of pollen grain made up of sporopollenin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Visitors nibble through corolla base and pollen from anthers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flower with dorsal antlers that deposit pollen on visitors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Flowers visited and pollinated by bats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Order that the wasps are 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Bee that is small and hairless and behaves like solitary bees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Looking like a mate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actual eating of flowers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Single structure unit of a compound eye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Pollen bearing portion of the stamen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Slender column of tissue that arises from the top of the ovary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 structure that becomes a seed after fertilization</w:t>
            </w:r>
          </w:p>
        </w:tc>
      </w:tr>
    </w:tbl>
    <w:p>
      <w:pPr>
        <w:pStyle w:val="WordBankLarge"/>
      </w:pPr>
      <w:r>
        <w:t xml:space="preserve">   Stigma    </w:t>
      </w:r>
      <w:r>
        <w:t xml:space="preserve">   Selfing    </w:t>
      </w:r>
      <w:r>
        <w:t xml:space="preserve">   Style    </w:t>
      </w:r>
      <w:r>
        <w:t xml:space="preserve">   Ommatidium    </w:t>
      </w:r>
      <w:r>
        <w:t xml:space="preserve">   Dioecious    </w:t>
      </w:r>
      <w:r>
        <w:t xml:space="preserve">   Exine    </w:t>
      </w:r>
      <w:r>
        <w:t xml:space="preserve">   Robbery    </w:t>
      </w:r>
      <w:r>
        <w:t xml:space="preserve">   Unimodal    </w:t>
      </w:r>
      <w:r>
        <w:t xml:space="preserve">   Hymenoptera    </w:t>
      </w:r>
      <w:r>
        <w:t xml:space="preserve">   Ovary    </w:t>
      </w:r>
      <w:r>
        <w:t xml:space="preserve">   Lepidoptera    </w:t>
      </w:r>
      <w:r>
        <w:t xml:space="preserve">   Filament    </w:t>
      </w:r>
      <w:r>
        <w:t xml:space="preserve">   Agave    </w:t>
      </w:r>
      <w:r>
        <w:t xml:space="preserve">   Florivory    </w:t>
      </w:r>
      <w:r>
        <w:t xml:space="preserve">   Hermit    </w:t>
      </w:r>
      <w:r>
        <w:t xml:space="preserve">   Nototrobic    </w:t>
      </w:r>
      <w:r>
        <w:t xml:space="preserve">   Coleoptera    </w:t>
      </w:r>
      <w:r>
        <w:t xml:space="preserve">   Crop    </w:t>
      </w:r>
      <w:r>
        <w:t xml:space="preserve">   Chelation    </w:t>
      </w:r>
      <w:r>
        <w:t xml:space="preserve">   Ovules    </w:t>
      </w:r>
      <w:r>
        <w:t xml:space="preserve">   Interspecific    </w:t>
      </w:r>
      <w:r>
        <w:t xml:space="preserve">   Pistil    </w:t>
      </w:r>
      <w:r>
        <w:t xml:space="preserve">   Eutherophily    </w:t>
      </w:r>
      <w:r>
        <w:t xml:space="preserve">   Myophily    </w:t>
      </w:r>
      <w:r>
        <w:t xml:space="preserve">   Ectothermic    </w:t>
      </w:r>
      <w:r>
        <w:t xml:space="preserve">   Anther    </w:t>
      </w:r>
      <w:r>
        <w:t xml:space="preserve">   Proboscis    </w:t>
      </w:r>
      <w:r>
        <w:t xml:space="preserve">   Chiropterophily    </w:t>
      </w:r>
      <w:r>
        <w:t xml:space="preserve">   Polylectic    </w:t>
      </w:r>
      <w:r>
        <w:t xml:space="preserve">   Crypsis    </w:t>
      </w:r>
      <w:r>
        <w:t xml:space="preserve">   Carpenter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Pollination Crossword Puzzle</dc:title>
  <dcterms:created xsi:type="dcterms:W3CDTF">2021-10-11T14:39:07Z</dcterms:created>
  <dcterms:modified xsi:type="dcterms:W3CDTF">2021-10-11T14:39:07Z</dcterms:modified>
</cp:coreProperties>
</file>