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Competition based pricing    </w:t>
      </w:r>
      <w:r>
        <w:t xml:space="preserve">   Costbased pricing    </w:t>
      </w:r>
      <w:r>
        <w:t xml:space="preserve">   Dynamic Pricing    </w:t>
      </w:r>
      <w:r>
        <w:t xml:space="preserve">   Loss leader    </w:t>
      </w:r>
      <w:r>
        <w:t xml:space="preserve">   Marketing    </w:t>
      </w:r>
      <w:r>
        <w:t xml:space="preserve">   Penetration Pricing    </w:t>
      </w:r>
      <w:r>
        <w:t xml:space="preserve">   Premium Pricing    </w:t>
      </w:r>
      <w:r>
        <w:t xml:space="preserve">   Prestige    </w:t>
      </w:r>
      <w:r>
        <w:t xml:space="preserve">   Psychological pricing    </w:t>
      </w:r>
      <w:r>
        <w:t xml:space="preserve">   Stratergy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</dc:title>
  <dcterms:created xsi:type="dcterms:W3CDTF">2021-10-11T14:51:19Z</dcterms:created>
  <dcterms:modified xsi:type="dcterms:W3CDTF">2021-10-11T14:51:19Z</dcterms:modified>
</cp:coreProperties>
</file>