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Puberty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hygiene    </w:t>
      </w:r>
      <w:r>
        <w:t xml:space="preserve">   repoductive    </w:t>
      </w:r>
      <w:r>
        <w:t xml:space="preserve">   cervix    </w:t>
      </w:r>
      <w:r>
        <w:t xml:space="preserve">   media    </w:t>
      </w:r>
      <w:r>
        <w:t xml:space="preserve">   cramps    </w:t>
      </w:r>
      <w:r>
        <w:t xml:space="preserve">   acne    </w:t>
      </w:r>
      <w:r>
        <w:t xml:space="preserve">   menstral    </w:t>
      </w:r>
      <w:r>
        <w:t xml:space="preserve">   endometriosis    </w:t>
      </w:r>
      <w:r>
        <w:t xml:space="preserve">   periods    </w:t>
      </w:r>
      <w:r>
        <w:t xml:space="preserve">   genitalia    </w:t>
      </w:r>
      <w:r>
        <w:t xml:space="preserve">   body image    </w:t>
      </w:r>
      <w:r>
        <w:t xml:space="preserve">   Menopause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Puberty crossword</dc:title>
  <dcterms:created xsi:type="dcterms:W3CDTF">2021-10-11T15:01:28Z</dcterms:created>
  <dcterms:modified xsi:type="dcterms:W3CDTF">2021-10-11T15:01:28Z</dcterms:modified>
</cp:coreProperties>
</file>