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Reading and Studying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literacy    </w:t>
      </w:r>
      <w:r>
        <w:t xml:space="preserve">   reasearch    </w:t>
      </w:r>
      <w:r>
        <w:t xml:space="preserve">   primary source    </w:t>
      </w:r>
      <w:r>
        <w:t xml:space="preserve">   commentary    </w:t>
      </w:r>
      <w:r>
        <w:t xml:space="preserve">   triage    </w:t>
      </w:r>
      <w:r>
        <w:t xml:space="preserve">   main idea    </w:t>
      </w:r>
      <w:r>
        <w:t xml:space="preserve">   context    </w:t>
      </w:r>
      <w:r>
        <w:t xml:space="preserve">   inferences    </w:t>
      </w:r>
      <w:r>
        <w:t xml:space="preserve">   vocabulary    </w:t>
      </w:r>
      <w:r>
        <w:t xml:space="preserve">   spelling    </w:t>
      </w:r>
      <w:r>
        <w:t xml:space="preserve">   syllables    </w:t>
      </w:r>
      <w:r>
        <w:t xml:space="preserve">   sounds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Studying</dc:title>
  <dcterms:created xsi:type="dcterms:W3CDTF">2021-10-11T15:15:13Z</dcterms:created>
  <dcterms:modified xsi:type="dcterms:W3CDTF">2021-10-11T15:15:13Z</dcterms:modified>
</cp:coreProperties>
</file>