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Safety-1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caution    </w:t>
      </w:r>
      <w:r>
        <w:t xml:space="preserve">   electricity    </w:t>
      </w:r>
      <w:r>
        <w:t xml:space="preserve">   fire extinguisher    </w:t>
      </w:r>
      <w:r>
        <w:t xml:space="preserve">   fire prevention    </w:t>
      </w:r>
      <w:r>
        <w:t xml:space="preserve">   first aid    </w:t>
      </w:r>
      <w:r>
        <w:t xml:space="preserve">   flammable    </w:t>
      </w:r>
      <w:r>
        <w:t xml:space="preserve">   hazard    </w:t>
      </w:r>
      <w:r>
        <w:t xml:space="preserve">   ladder    </w:t>
      </w:r>
      <w:r>
        <w:t xml:space="preserve">   prevention    </w:t>
      </w:r>
      <w:r>
        <w:t xml:space="preserve">   risk management    </w:t>
      </w:r>
      <w:r>
        <w:t xml:space="preserve">   safety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Safety-1</dc:title>
  <dcterms:created xsi:type="dcterms:W3CDTF">2021-10-11T15:57:31Z</dcterms:created>
  <dcterms:modified xsi:type="dcterms:W3CDTF">2021-10-11T15:57:31Z</dcterms:modified>
</cp:coreProperties>
</file>