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Sara vocab 1/6/15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quenching    </w:t>
      </w:r>
      <w:r>
        <w:t xml:space="preserve">   medians    </w:t>
      </w:r>
      <w:r>
        <w:t xml:space="preserve">   landscape    </w:t>
      </w:r>
      <w:r>
        <w:t xml:space="preserve">   hues    </w:t>
      </w:r>
      <w:r>
        <w:t xml:space="preserve">   extinction    </w:t>
      </w:r>
      <w:r>
        <w:t xml:space="preserve">   diverse    </w:t>
      </w:r>
      <w:r>
        <w:t xml:space="preserve">   arrays    </w:t>
      </w:r>
      <w:r>
        <w:t xml:space="preserve">   abundance    </w:t>
      </w:r>
      <w:r>
        <w:t xml:space="preserve">   ablaze    </w:t>
      </w:r>
      <w:r>
        <w:t xml:space="preserve">   spectacle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 vocab 1/6/15</dc:title>
  <dcterms:created xsi:type="dcterms:W3CDTF">2021-10-11T16:01:11Z</dcterms:created>
  <dcterms:modified xsi:type="dcterms:W3CDTF">2021-10-11T16:01:11Z</dcterms:modified>
</cp:coreProperties>
</file>