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Self-esteem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Maslow    </w:t>
      </w:r>
      <w:r>
        <w:t xml:space="preserve">   confidence    </w:t>
      </w:r>
      <w:r>
        <w:t xml:space="preserve">   Physical needs    </w:t>
      </w:r>
      <w:r>
        <w:t xml:space="preserve">   Belonging    </w:t>
      </w:r>
      <w:r>
        <w:t xml:space="preserve">   Confidence    </w:t>
      </w:r>
      <w:r>
        <w:t xml:space="preserve">   Security    </w:t>
      </w:r>
      <w:r>
        <w:t xml:space="preserve">   Safety    </w:t>
      </w:r>
      <w:r>
        <w:t xml:space="preserve">   Love    </w:t>
      </w:r>
      <w:r>
        <w:t xml:space="preserve">   Selfesteem    </w:t>
      </w:r>
      <w:r>
        <w:t xml:space="preserve">   Self-actualization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Self-esteem </dc:title>
  <dcterms:created xsi:type="dcterms:W3CDTF">2021-10-11T16:28:29Z</dcterms:created>
  <dcterms:modified xsi:type="dcterms:W3CDTF">2021-10-11T16:28:29Z</dcterms:modified>
</cp:coreProperties>
</file>