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Unit 31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thinking    </w:t>
      </w:r>
      <w:r>
        <w:t xml:space="preserve">   upon    </w:t>
      </w:r>
      <w:r>
        <w:t xml:space="preserve">   once    </w:t>
      </w:r>
      <w:r>
        <w:t xml:space="preserve">   thank    </w:t>
      </w:r>
      <w:r>
        <w:t xml:space="preserve">   drink    </w:t>
      </w:r>
      <w:r>
        <w:t xml:space="preserve">   pink    </w:t>
      </w:r>
      <w:r>
        <w:t xml:space="preserve">   sink    </w:t>
      </w:r>
      <w:r>
        <w:t xml:space="preserve">   left    </w:t>
      </w:r>
      <w:r>
        <w:t xml:space="preserve">   sob    </w:t>
      </w:r>
      <w:r>
        <w:t xml:space="preserve">   fin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31 </dc:title>
  <dcterms:created xsi:type="dcterms:W3CDTF">2021-10-11T17:36:23Z</dcterms:created>
  <dcterms:modified xsi:type="dcterms:W3CDTF">2021-10-11T17:36:23Z</dcterms:modified>
</cp:coreProperties>
</file>