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Light    </w:t>
      </w:r>
      <w:r>
        <w:t xml:space="preserve">   Right    </w:t>
      </w:r>
      <w:r>
        <w:t xml:space="preserve">   High    </w:t>
      </w:r>
      <w:r>
        <w:t xml:space="preserve">   Tie    </w:t>
      </w:r>
      <w:r>
        <w:t xml:space="preserve">   Pie    </w:t>
      </w:r>
      <w:r>
        <w:t xml:space="preserve">   Night    </w:t>
      </w:r>
      <w:r>
        <w:t xml:space="preserve">   Might    </w:t>
      </w:r>
      <w:r>
        <w:t xml:space="preserve">   Bright    </w:t>
      </w:r>
      <w:r>
        <w:t xml:space="preserve">   Lie    </w:t>
      </w:r>
      <w:r>
        <w:t xml:space="preserve">   Tight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Puzzle</dc:title>
  <dcterms:created xsi:type="dcterms:W3CDTF">2021-10-11T17:39:12Z</dcterms:created>
  <dcterms:modified xsi:type="dcterms:W3CDTF">2021-10-11T17:39:12Z</dcterms:modified>
</cp:coreProperties>
</file>