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Supported Internship Results 70% Success Rate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Employability    </w:t>
      </w:r>
      <w:r>
        <w:t xml:space="preserve">   Fun Times    </w:t>
      </w:r>
      <w:r>
        <w:t xml:space="preserve">   Learn new skills    </w:t>
      </w:r>
      <w:r>
        <w:t xml:space="preserve">   work placements    </w:t>
      </w:r>
      <w:r>
        <w:t xml:space="preserve">   job coaches    </w:t>
      </w:r>
      <w:r>
        <w:t xml:space="preserve">   learning    </w:t>
      </w:r>
      <w:r>
        <w:t xml:space="preserve">   interviews    </w:t>
      </w:r>
      <w:r>
        <w:t xml:space="preserve">   english    </w:t>
      </w:r>
      <w:r>
        <w:t xml:space="preserve">   maths    </w:t>
      </w:r>
      <w:r>
        <w:t xml:space="preserve">   CV    </w:t>
      </w:r>
      <w:r>
        <w:t xml:space="preserve">   supported internship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Internship Results 70% Success Rate</dc:title>
  <dcterms:created xsi:type="dcterms:W3CDTF">2021-10-11T18:19:29Z</dcterms:created>
  <dcterms:modified xsi:type="dcterms:W3CDTF">2021-10-11T18:19:29Z</dcterms:modified>
</cp:coreProperties>
</file>