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GETTYSBURG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Robert E Lee    </w:t>
      </w:r>
      <w:r>
        <w:t xml:space="preserve">   General    </w:t>
      </w:r>
      <w:r>
        <w:t xml:space="preserve">   Mississippiriver    </w:t>
      </w:r>
      <w:r>
        <w:t xml:space="preserve">   South    </w:t>
      </w:r>
      <w:r>
        <w:t xml:space="preserve">   North    </w:t>
      </w:r>
      <w:r>
        <w:t xml:space="preserve">   Union    </w:t>
      </w:r>
      <w:r>
        <w:t xml:space="preserve">   confederate    </w:t>
      </w:r>
      <w:r>
        <w:t xml:space="preserve">   civilwar    </w:t>
      </w:r>
      <w:r>
        <w:t xml:space="preserve">   Gettysburg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GETTYSBURG</dc:title>
  <dcterms:created xsi:type="dcterms:W3CDTF">2021-10-11T18:48:35Z</dcterms:created>
  <dcterms:modified xsi:type="dcterms:W3CDTF">2021-10-11T18:48:35Z</dcterms:modified>
</cp:coreProperties>
</file>