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Tighter British Control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anxiety    </w:t>
      </w:r>
      <w:r>
        <w:t xml:space="preserve">   boycott    </w:t>
      </w:r>
      <w:r>
        <w:t xml:space="preserve">   consent    </w:t>
      </w:r>
      <w:r>
        <w:t xml:space="preserve">   Defy    </w:t>
      </w:r>
      <w:r>
        <w:t xml:space="preserve">   Enraged    </w:t>
      </w:r>
      <w:r>
        <w:t xml:space="preserve">   forbade    </w:t>
      </w:r>
      <w:r>
        <w:t xml:space="preserve">   repealed    </w:t>
      </w:r>
      <w:r>
        <w:t xml:space="preserve">   sparse    </w:t>
      </w:r>
      <w:r>
        <w:t xml:space="preserve">   speculate    </w:t>
      </w:r>
      <w:r>
        <w:t xml:space="preserve">   treason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Tighter British Control</dc:title>
  <dcterms:created xsi:type="dcterms:W3CDTF">2021-10-11T19:49:21Z</dcterms:created>
  <dcterms:modified xsi:type="dcterms:W3CDTF">2021-10-11T19:49:21Z</dcterms:modified>
</cp:coreProperties>
</file>